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647801">
        <w:rPr>
          <w:rStyle w:val="a4"/>
          <w:sz w:val="28"/>
          <w:szCs w:val="28"/>
        </w:rPr>
        <w:t>31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92D75" w:rsidRPr="00964386">
        <w:rPr>
          <w:bCs/>
        </w:rPr>
        <w:t>2</w:t>
      </w:r>
      <w:r w:rsidR="00647801">
        <w:rPr>
          <w:bCs/>
        </w:rPr>
        <w:t>7</w:t>
      </w:r>
      <w:r w:rsidR="00884C9F">
        <w:rPr>
          <w:bCs/>
        </w:rPr>
        <w:t xml:space="preserve"> </w:t>
      </w:r>
      <w:r w:rsidR="004F33F1">
        <w:rPr>
          <w:bCs/>
        </w:rPr>
        <w:t>декабря</w:t>
      </w:r>
      <w:r w:rsidR="00433C51">
        <w:rPr>
          <w:bCs/>
        </w:rPr>
        <w:t xml:space="preserve"> 201</w:t>
      </w:r>
      <w:r w:rsidR="00647801">
        <w:rPr>
          <w:bCs/>
        </w:rPr>
        <w:t>7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Дмитровское шоссе, д. 100, корпус 2,</w:t>
      </w:r>
      <w:r w:rsidR="00A350E4">
        <w:br/>
      </w:r>
      <w:r w:rsidR="00BA3617">
        <w:t xml:space="preserve">БЦ </w:t>
      </w:r>
      <w:r w:rsidR="001847C9">
        <w:t>«</w:t>
      </w:r>
      <w:r w:rsidR="00BA3617">
        <w:t>ИНВЕСТ-К</w:t>
      </w:r>
      <w:r w:rsidR="001847C9">
        <w:t>»</w:t>
      </w:r>
      <w:r w:rsidR="00A350E4">
        <w:t>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</w:t>
      </w:r>
      <w:r w:rsidR="00433C51" w:rsidRPr="00BF3339">
        <w:rPr>
          <w:rFonts w:eastAsia="Calibri"/>
          <w:lang w:eastAsia="en-US"/>
        </w:rPr>
        <w:t>1</w:t>
      </w:r>
      <w:r w:rsidR="00113B7F" w:rsidRPr="00BF3339">
        <w:rPr>
          <w:rFonts w:eastAsia="Calibri"/>
          <w:lang w:eastAsia="en-US"/>
        </w:rPr>
        <w:t>1</w:t>
      </w:r>
      <w:r w:rsidR="009E5DDE" w:rsidRPr="00BF3339">
        <w:rPr>
          <w:rFonts w:eastAsia="Calibri"/>
          <w:lang w:eastAsia="en-US"/>
        </w:rPr>
        <w:t>:</w:t>
      </w:r>
      <w:r w:rsidR="00692D75" w:rsidRPr="00BF3339">
        <w:rPr>
          <w:rFonts w:eastAsia="Calibri"/>
          <w:lang w:eastAsia="en-US"/>
        </w:rPr>
        <w:t>45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proofErr w:type="spellStart"/>
      <w:r w:rsidR="00BA3617">
        <w:rPr>
          <w:rFonts w:eastAsia="Calibri"/>
          <w:lang w:eastAsia="en-US"/>
        </w:rPr>
        <w:t>Разгоняев</w:t>
      </w:r>
      <w:proofErr w:type="spellEnd"/>
      <w:r w:rsidR="00BA3617">
        <w:rPr>
          <w:rFonts w:eastAsia="Calibri"/>
          <w:lang w:eastAsia="en-US"/>
        </w:rPr>
        <w:t xml:space="preserve">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113B7F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</w:t>
      </w:r>
      <w:r w:rsidR="00BA3617">
        <w:rPr>
          <w:rFonts w:eastAsia="Calibri"/>
          <w:lang w:eastAsia="en-US"/>
        </w:rPr>
        <w:t xml:space="preserve"> – председатель Счетной комиссии;</w:t>
      </w:r>
    </w:p>
    <w:p w:rsid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Яковлева Елена Николаевна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BA3617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02068F" w:rsidRDefault="0002068F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="001847C9">
        <w:rPr>
          <w:b/>
          <w:bCs/>
        </w:rPr>
        <w:t>»</w:t>
      </w:r>
      <w:r w:rsidR="00647801">
        <w:rPr>
          <w:b/>
          <w:bCs/>
        </w:rPr>
        <w:t xml:space="preserve"> - </w:t>
      </w:r>
      <w:r w:rsidR="00C03523" w:rsidRPr="00C03523">
        <w:rPr>
          <w:b/>
          <w:bCs/>
        </w:rPr>
        <w:t>363</w:t>
      </w:r>
      <w:r w:rsidRPr="00C03523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proofErr w:type="spellStart"/>
      <w:r>
        <w:rPr>
          <w:b/>
          <w:bCs/>
        </w:rPr>
        <w:t>ЭнергоСтройАльянс</w:t>
      </w:r>
      <w:proofErr w:type="spellEnd"/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W w:w="91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6"/>
        <w:gridCol w:w="5094"/>
        <w:gridCol w:w="1843"/>
        <w:gridCol w:w="1644"/>
      </w:tblGrid>
      <w:tr w:rsidR="00A1694D" w:rsidRPr="00A1694D" w:rsidTr="006A6A41">
        <w:trPr>
          <w:trHeight w:hRule="exact" w:val="231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6A6A41">
            <w:pPr>
              <w:jc w:val="center"/>
              <w:rPr>
                <w:b/>
                <w:bCs/>
                <w:color w:val="000000"/>
              </w:rPr>
            </w:pPr>
            <w:r w:rsidRPr="00A1694D">
              <w:rPr>
                <w:rFonts w:eastAsia="Calibr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b/>
                <w:bCs/>
                <w:color w:val="000000"/>
              </w:rPr>
            </w:pPr>
            <w:r w:rsidRPr="00A1694D">
              <w:rPr>
                <w:rFonts w:eastAsia="Calibri"/>
                <w:b/>
                <w:bCs/>
                <w:color w:val="000000"/>
                <w:lang w:eastAsia="en-US"/>
              </w:rPr>
              <w:t>Наименование организации – члена</w:t>
            </w:r>
            <w:r w:rsidR="006A6A41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6A6A41">
              <w:rPr>
                <w:rFonts w:eastAsia="Calibri"/>
                <w:b/>
                <w:bCs/>
                <w:color w:val="000000"/>
                <w:lang w:eastAsia="en-US"/>
              </w:rPr>
              <w:br/>
              <w:t>СРО Ассоциация «</w:t>
            </w:r>
            <w:proofErr w:type="spellStart"/>
            <w:r w:rsidR="006A6A41">
              <w:rPr>
                <w:rFonts w:eastAsia="Calibri"/>
                <w:b/>
                <w:bCs/>
                <w:color w:val="000000"/>
                <w:lang w:eastAsia="en-US"/>
              </w:rPr>
              <w:t>ЭнергоСтройАльянс</w:t>
            </w:r>
            <w:proofErr w:type="spellEnd"/>
            <w:r w:rsidR="006A6A41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6A6A41">
            <w:pPr>
              <w:jc w:val="center"/>
              <w:rPr>
                <w:b/>
                <w:bCs/>
                <w:color w:val="000000"/>
              </w:rPr>
            </w:pPr>
            <w:r w:rsidRPr="00A1694D">
              <w:rPr>
                <w:rFonts w:eastAsia="Calibri"/>
                <w:b/>
                <w:bCs/>
                <w:color w:val="000000"/>
                <w:lang w:eastAsia="en-US"/>
              </w:rPr>
              <w:t>Ф.И.О. лица принявшего участие в Общем собрании СРО Ассоциация «</w:t>
            </w:r>
            <w:proofErr w:type="spellStart"/>
            <w:r w:rsidRPr="00A1694D">
              <w:rPr>
                <w:rFonts w:eastAsia="Calibri"/>
                <w:b/>
                <w:bCs/>
                <w:color w:val="000000"/>
                <w:lang w:eastAsia="en-US"/>
              </w:rPr>
              <w:t>ЭнергоСтройАльянс</w:t>
            </w:r>
            <w:proofErr w:type="spellEnd"/>
            <w:r w:rsidRPr="00A1694D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rPr>
                <w:b/>
                <w:bCs/>
                <w:color w:val="000000"/>
              </w:rPr>
            </w:pPr>
            <w:r w:rsidRPr="00A1694D">
              <w:rPr>
                <w:rFonts w:eastAsia="Calibri"/>
                <w:b/>
                <w:bCs/>
                <w:color w:val="000000"/>
                <w:lang w:eastAsia="en-US"/>
              </w:rPr>
              <w:t>Основание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«ОПТИМА ЭНЕРГОСТРОЙ»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«СИСТЭН»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</w:t>
            </w:r>
            <w:proofErr w:type="spellStart"/>
            <w:r w:rsidRPr="00A1694D">
              <w:t>Энера</w:t>
            </w:r>
            <w:proofErr w:type="spellEnd"/>
            <w:r w:rsidRPr="00A1694D">
              <w:t xml:space="preserve"> 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«СВЕКО Союз 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</w:t>
            </w:r>
            <w:proofErr w:type="spellStart"/>
            <w:r w:rsidRPr="00A1694D">
              <w:t>Сулакский</w:t>
            </w:r>
            <w:proofErr w:type="spellEnd"/>
            <w:r w:rsidRPr="00A1694D">
              <w:t xml:space="preserve"> </w:t>
            </w:r>
            <w:proofErr w:type="spellStart"/>
            <w:r w:rsidRPr="00A1694D">
              <w:t>ГидроКаскад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</w:t>
            </w:r>
            <w:proofErr w:type="spellStart"/>
            <w:r w:rsidRPr="00A1694D">
              <w:t>ЧиркейГЭСстрой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АО «Институт </w:t>
            </w:r>
            <w:proofErr w:type="spellStart"/>
            <w:r w:rsidRPr="00A1694D">
              <w:t>Гидропроект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ЗАО «</w:t>
            </w:r>
            <w:proofErr w:type="spellStart"/>
            <w:r w:rsidRPr="00A1694D">
              <w:t>Эктив</w:t>
            </w:r>
            <w:proofErr w:type="spellEnd"/>
            <w:r w:rsidRPr="00A1694D">
              <w:t xml:space="preserve"> 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«ВСП»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ЭнергоБалАудит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«ИЦ Микроника»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«Т.С.П.СТРОЙ»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lastRenderedPageBreak/>
              <w:t>13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Стройкомсервис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ПАО «Передвижная энергетика»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«ОЭК-</w:t>
            </w:r>
            <w:proofErr w:type="spellStart"/>
            <w:r w:rsidRPr="00A1694D">
              <w:t>ВентМонтаж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«НЕКСТ»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СГ «Перспектива»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Евроазстройпроект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Лебенсверк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ГазТехСеть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«РСО «Сервис-Строй»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СтройИндустрия</w:t>
            </w:r>
            <w:proofErr w:type="spellEnd"/>
            <w:r w:rsidRPr="00A1694D">
              <w:t xml:space="preserve"> 21»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«ОЛИМСТРОЙ»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«НПГС-строй»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СпецСистемМонтаж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ТехЭксперт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ТехСтройМонтаж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«СКАР-ТРЕЙД»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«МСИ»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«БОНТА»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«СКС-ГРУПП»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«РУССКИЙ ГАЗ»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«Цитадель»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«Мастер-Сервис»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ЭнерСтройпроект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</w:t>
            </w:r>
            <w:proofErr w:type="spellStart"/>
            <w:r w:rsidRPr="00A1694D">
              <w:t>Голд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АлДи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39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ЭнергоОбъектив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ТД «</w:t>
            </w:r>
            <w:proofErr w:type="spellStart"/>
            <w:r w:rsidRPr="00A1694D">
              <w:t>СоюзКомплект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«КОМДИАГНОСТИКА»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 АТОМСПЕЦСТРОЙПРОЕКТ»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ОстаНК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«НАШ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«НЕФТЕ-ГАЗ АВТОМАТИКА»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 Каскад»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4D" w:rsidRPr="006A6A41" w:rsidRDefault="00A1694D" w:rsidP="00A1694D">
            <w:pPr>
              <w:ind w:firstLineChars="100" w:firstLine="240"/>
            </w:pPr>
            <w:r w:rsidRPr="006A6A41">
              <w:t>ООО «ПромСтрой»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«ФКР-15»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ЦентрСтрой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Строймакс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«ТЕХНОКОНЦЕПТ»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«СТРОИТЕЛЬНЫЕ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«Стар </w:t>
            </w:r>
            <w:proofErr w:type="spellStart"/>
            <w:r w:rsidRPr="00A1694D">
              <w:t>Груп</w:t>
            </w:r>
            <w:proofErr w:type="spellEnd"/>
            <w:r w:rsidRPr="00A1694D">
              <w:t xml:space="preserve">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 «ОСНОВА»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lastRenderedPageBreak/>
              <w:t>55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«СТРОЙ АГРЕГАТ»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СтройКомЭнерго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«СГТ»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СтройТех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59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Форест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СТК «Магнит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«Альфа-</w:t>
            </w:r>
            <w:proofErr w:type="spellStart"/>
            <w:r w:rsidRPr="00A1694D">
              <w:t>энерго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« </w:t>
            </w:r>
            <w:proofErr w:type="spellStart"/>
            <w:r w:rsidRPr="00A1694D">
              <w:t>Специнжиниринг</w:t>
            </w:r>
            <w:proofErr w:type="spellEnd"/>
            <w:r w:rsidRPr="00A1694D">
              <w:t xml:space="preserve">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«ОКС»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«ПТК КРИОТЕК»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ДелтаСтройПроект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«Сивер 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«СУ-820»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«Утёс»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69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СтройГород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Энергофармкомплект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СтройМастер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«Горизонт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«ЦНТ»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Нефтеспецмонтаж-ЛиК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ВайтГрупп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«Профессионал»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«ЭЛЕКТРОТЕХНОЛОГИИ»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«Новая энергия»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79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МК «ГУРДЕ 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«СК </w:t>
            </w:r>
            <w:proofErr w:type="spellStart"/>
            <w:r w:rsidRPr="00A1694D">
              <w:t>ИрМа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«ЭНЕРГОПТО»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«ВМ-А»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«СПЕЦТЕХНОЛОГИЯ»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Дрим</w:t>
            </w:r>
            <w:proofErr w:type="spellEnd"/>
            <w:r w:rsidRPr="00A1694D">
              <w:t xml:space="preserve"> Эйр»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«Афина»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Ревай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</w:t>
            </w:r>
            <w:proofErr w:type="spellStart"/>
            <w:r w:rsidRPr="00A1694D">
              <w:t>Бурпроммаш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89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«М-Кей»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«ТКЗ»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«ИНЖСТРОЙСЕТЬ»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Свето</w:t>
            </w:r>
            <w:proofErr w:type="spellEnd"/>
            <w:r w:rsidRPr="00A1694D">
              <w:t xml:space="preserve"> Дизайн 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«СТРОЙ-36»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«СОЮЗКАПСТРОЙ»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Экодолье</w:t>
            </w:r>
            <w:proofErr w:type="spellEnd"/>
            <w:r w:rsidRPr="00A1694D">
              <w:t xml:space="preserve"> </w:t>
            </w:r>
            <w:proofErr w:type="spellStart"/>
            <w:r w:rsidRPr="00A1694D">
              <w:t>Девелопмент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Пересвет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lastRenderedPageBreak/>
              <w:t>97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«КРОВЛИ ЛАМИЕРА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«ГАЗСПЕЦСТРОЙ»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99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«Гео Строй»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«КАПИТАЛ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«РСУ-Э»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«ВОСТОК-ТРЕЙД»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«МАГМА»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«МУРАВЕЙ»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«ТСУ-15»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«Люкс 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«ТОПСТРОЙ»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6A6A41" w:rsidRDefault="00A1694D" w:rsidP="00A1694D">
            <w:pPr>
              <w:ind w:firstLineChars="100" w:firstLine="240"/>
            </w:pPr>
            <w:r w:rsidRPr="006A6A41">
              <w:t>ООО «МСК ИН ПРОМ»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109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4D" w:rsidRPr="006A6A41" w:rsidRDefault="00A1694D" w:rsidP="00A1694D">
            <w:pPr>
              <w:ind w:firstLineChars="100" w:firstLine="240"/>
            </w:pPr>
            <w:r w:rsidRPr="006A6A41">
              <w:t>ООО «ПРОМСТРОЙ»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«УК УЭС»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ТехноЛаб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«СЛАВИНВЕСТСТРОЙ»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ПроектСтандратТехнология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«ГАЗСТРОЙ»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«Фагот»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ГлавИнжПроект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ТехСтрой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«ГЛОБАЛ-ИНЖИНИРИНГ»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«ДЕКО»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4D" w:rsidRPr="006A6A41" w:rsidRDefault="00A1694D" w:rsidP="00A1694D">
            <w:pPr>
              <w:ind w:firstLineChars="100" w:firstLine="240"/>
            </w:pPr>
            <w:r w:rsidRPr="006A6A41">
              <w:t>ООО «</w:t>
            </w:r>
            <w:proofErr w:type="spellStart"/>
            <w:r w:rsidRPr="006A6A41">
              <w:t>ИнтерСтрой</w:t>
            </w:r>
            <w:proofErr w:type="spellEnd"/>
            <w:r w:rsidRPr="006A6A41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«Феникс-Строй»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ЗАО «</w:t>
            </w:r>
            <w:proofErr w:type="spellStart"/>
            <w:r w:rsidRPr="00A1694D">
              <w:t>Плакарт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«СТХСР»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«АЗИМУТ»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«СТРОЙГАЗТЭК»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«Смарт Систем»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«Строительная Компания </w:t>
            </w:r>
            <w:proofErr w:type="spellStart"/>
            <w:r w:rsidRPr="00A1694D">
              <w:t>Лоял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Флорента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Энерго</w:t>
            </w:r>
            <w:proofErr w:type="spellEnd"/>
            <w:r w:rsidRPr="00A1694D">
              <w:t>-Утилизационная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«Спецстрой-121»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ЮгоВент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«АТЛАНТ»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«СЕРВИС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Оптима</w:t>
            </w:r>
            <w:proofErr w:type="spellEnd"/>
            <w:r w:rsidRPr="00A1694D">
              <w:t xml:space="preserve"> 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Аквантум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«ЭНЕРГОМОНТАЖ»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proofErr w:type="spellStart"/>
            <w:r w:rsidRPr="00A1694D">
              <w:t>ДаБудетДОМ</w:t>
            </w:r>
            <w:proofErr w:type="spellEnd"/>
            <w:r w:rsidRPr="00A1694D">
              <w:t>. 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138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«Атлас </w:t>
            </w:r>
            <w:proofErr w:type="spellStart"/>
            <w:r w:rsidRPr="00A1694D">
              <w:t>Девелопмент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lastRenderedPageBreak/>
              <w:t>139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«ФТ 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«Сити-Строй»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ИнКоСистема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АРиС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«КСГ»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«ГЕККОН»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«Мастер-</w:t>
            </w:r>
            <w:proofErr w:type="spellStart"/>
            <w:r w:rsidRPr="00A1694D">
              <w:t>Энерго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«Бизнес Инвест Группа»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Управляющая компания «Реал </w:t>
            </w:r>
            <w:proofErr w:type="spellStart"/>
            <w:r w:rsidRPr="00A1694D">
              <w:t>Эстейт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Интер</w:t>
            </w:r>
            <w:proofErr w:type="spellEnd"/>
            <w:r w:rsidRPr="00A1694D">
              <w:t>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ИнтелСервис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ЭдвансСтрой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МосРемСтрой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Водалюкс</w:t>
            </w:r>
            <w:proofErr w:type="spellEnd"/>
            <w:r w:rsidRPr="00A1694D">
              <w:t>-М»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«СМП-757»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 xml:space="preserve">ООО «СК </w:t>
            </w:r>
            <w:proofErr w:type="spellStart"/>
            <w:r w:rsidRPr="00A1694D">
              <w:t>Стройком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«СОТИС»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«ГК-СТРОЙКОМПЛЕКТ»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«СМУ-15»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159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</w:t>
            </w:r>
            <w:proofErr w:type="spellStart"/>
            <w:r w:rsidRPr="00A1694D">
              <w:t>РусьСтройСервис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 «УК ПНГИ»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«СВЯЗЬКОМПРОЕКТ»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«КОМИНТЕК»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«Дедал-строй»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«РСП»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«Аксиома-Строй»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«УК «</w:t>
            </w:r>
            <w:proofErr w:type="spellStart"/>
            <w:r w:rsidRPr="00A1694D">
              <w:t>РусБурСтрой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Трансстройцентр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«ЦСПС»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169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Венго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«Фирма А7»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«БТС Холдинг»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Аэросвет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«ПСО «ГРАНД»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АлефСтройГрупп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«Строительные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«ПСК Прозрачный Мир»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«МОНОЛИТ»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«СОМАКС»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179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«Атлант-Декор»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ДСЛаб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Хамхадзе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lastRenderedPageBreak/>
              <w:t>181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«СТРОЙПРОМ»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«КОНТРОЛЬ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183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«ВИК»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«РЭС»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«КОНСТРУКТОР»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«ФЕНИКС»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СПП «МИК»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РуторС</w:t>
            </w:r>
            <w:proofErr w:type="spellEnd"/>
            <w:r w:rsidRPr="00A1694D">
              <w:t xml:space="preserve">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189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«РИМ-Строй»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Солис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«ПАРТНЕР 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«СТРОЙИНВЕСТГРУПП»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«ВИЛЕД 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ВестКолл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«ГРАНД КИТ»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«ТАУБЕР»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«ИТАКО»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«Новый Мир»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199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«Сервис-групп»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«ИНСИГНИЯ 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«СИТЭК»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«ЦЕНТАВРА»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«М3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АлфаВит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«КТТ-Сервис»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ЕвроСтройГрупп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НПО «ПОТОК»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«Страйк Сити»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209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«ВСТ-Строй»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ЭлектроМонтажСтрой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«СТРОИТЕЛЬ»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СК «ТИКС»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«ИНТЕРСТРОЙ»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«СК «МАСТЕР-СТРОЙ»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«Прогресс Лифт»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КорундСтрой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«АРЕАЛ-НГ»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«КОМПАНИЯ СТРОЙСЕРВИС»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«ППФ «Мастер»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«Левада»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«Инвест-сити 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ГК «ОКС»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lastRenderedPageBreak/>
              <w:t>223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«Технологии Тепла»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225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АО «СИТЭС-ЦЕНТР»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«ИЦ «Объединенные Водные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«РАЭСК»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«Система»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«МРСУ»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ЕвроСтрой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Армадастрой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Линксерв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«Раута 2000»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Ливерко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4D" w:rsidRPr="00A1694D" w:rsidRDefault="00A1694D" w:rsidP="00A1694D">
            <w:pPr>
              <w:ind w:firstLineChars="100" w:firstLine="240"/>
            </w:pPr>
            <w:r w:rsidRPr="00A1694D">
              <w:t>ООО «</w:t>
            </w:r>
            <w:proofErr w:type="spellStart"/>
            <w:r w:rsidRPr="00A1694D">
              <w:t>Интехгаз</w:t>
            </w:r>
            <w:proofErr w:type="spellEnd"/>
            <w:r w:rsidRPr="00A1694D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«Русь-Эксперт»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«Велес-</w:t>
            </w:r>
            <w:proofErr w:type="spellStart"/>
            <w:r w:rsidRPr="006A6A41">
              <w:t>энерго</w:t>
            </w:r>
            <w:proofErr w:type="spellEnd"/>
            <w:r w:rsidRPr="006A6A41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«АИС»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«СТРОЙДОМ»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r w:rsidRPr="00A1694D">
              <w:rPr>
                <w:color w:val="000000"/>
              </w:rPr>
              <w:t>Альбицкий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239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«ВОЗНЕСЕНИЕ»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«Барс»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«СВК-Триумф»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ЗАО «</w:t>
            </w:r>
            <w:proofErr w:type="spellStart"/>
            <w:r w:rsidRPr="006A6A41">
              <w:t>НКЛаб</w:t>
            </w:r>
            <w:proofErr w:type="spellEnd"/>
            <w:r w:rsidRPr="006A6A41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</w:t>
            </w:r>
            <w:proofErr w:type="spellStart"/>
            <w:r w:rsidRPr="006A6A41">
              <w:t>Амуравтодор</w:t>
            </w:r>
            <w:proofErr w:type="spellEnd"/>
            <w:r w:rsidRPr="006A6A41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«Комфортстрой-2»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Савватина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ООО «</w:t>
            </w:r>
            <w:proofErr w:type="spellStart"/>
            <w:r w:rsidRPr="006A6A41">
              <w:t>ННДевелопмент</w:t>
            </w:r>
            <w:proofErr w:type="spellEnd"/>
            <w:r w:rsidRPr="006A6A41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Хруслов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  <w:tr w:rsidR="00A1694D" w:rsidRPr="00A1694D" w:rsidTr="006A6A41"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4D" w:rsidRPr="00A1694D" w:rsidRDefault="00A1694D" w:rsidP="00A1694D">
            <w:pPr>
              <w:jc w:val="center"/>
            </w:pPr>
            <w:r w:rsidRPr="00A1694D">
              <w:t>246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4D" w:rsidRPr="006A6A41" w:rsidRDefault="00A1694D" w:rsidP="006A6A41">
            <w:pPr>
              <w:ind w:firstLineChars="100" w:firstLine="240"/>
            </w:pPr>
            <w:r w:rsidRPr="006A6A41">
              <w:t>АО «ВИСАТ-СЕРВИС»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4D" w:rsidRPr="00A1694D" w:rsidRDefault="00A1694D" w:rsidP="00A1694D">
            <w:pPr>
              <w:jc w:val="center"/>
              <w:rPr>
                <w:color w:val="000000"/>
              </w:rPr>
            </w:pPr>
            <w:proofErr w:type="spellStart"/>
            <w:r w:rsidRPr="00A1694D">
              <w:rPr>
                <w:color w:val="000000"/>
              </w:rPr>
              <w:t>Спешилов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4D" w:rsidRPr="00A1694D" w:rsidRDefault="00A1694D" w:rsidP="00A1694D">
            <w:pPr>
              <w:rPr>
                <w:color w:val="000000"/>
              </w:rPr>
            </w:pPr>
            <w:r w:rsidRPr="00A1694D">
              <w:rPr>
                <w:color w:val="000000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>собрания в соответствии с законодательством Российской Федерации имеется</w:t>
      </w:r>
      <w:r w:rsidR="00B041F9">
        <w:t xml:space="preserve"> </w:t>
      </w:r>
      <w:r w:rsidR="004E4D98" w:rsidRPr="00BF3339">
        <w:t>(</w:t>
      </w:r>
      <w:r w:rsidR="00DD5065" w:rsidRPr="00BF3339">
        <w:t>6</w:t>
      </w:r>
      <w:r w:rsidR="00A1694D">
        <w:t>7,76</w:t>
      </w:r>
      <w:r w:rsidR="00642F7A" w:rsidRPr="00BF3339">
        <w:t xml:space="preserve"> </w:t>
      </w:r>
      <w:r w:rsidR="00B041F9" w:rsidRPr="00BF3339">
        <w:t>%)</w:t>
      </w:r>
      <w:r w:rsidRPr="00BF3339">
        <w:t>,</w:t>
      </w:r>
      <w:r w:rsidRPr="007960AE">
        <w:t xml:space="preserve"> собрание правомочно принимать решения</w:t>
      </w:r>
      <w:r w:rsidR="00437789">
        <w:t xml:space="preserve"> по всем вопросам повестки дня.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647801">
        <w:rPr>
          <w:rStyle w:val="a4"/>
          <w:b w:val="0"/>
        </w:rPr>
        <w:t xml:space="preserve"> 10.8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647801">
        <w:rPr>
          <w:rStyle w:val="a4"/>
          <w:b w:val="0"/>
        </w:rPr>
        <w:t xml:space="preserve"> </w:t>
      </w:r>
      <w:r w:rsidR="00647801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proofErr w:type="spellStart"/>
      <w:r w:rsidR="00BA3617">
        <w:rPr>
          <w:rStyle w:val="a4"/>
          <w:b w:val="0"/>
        </w:rPr>
        <w:t>Разгоняев</w:t>
      </w:r>
      <w:proofErr w:type="spellEnd"/>
      <w:r w:rsidR="00BA3617">
        <w:rPr>
          <w:rStyle w:val="a4"/>
          <w:b w:val="0"/>
        </w:rPr>
        <w:t xml:space="preserve"> Михаил Михайлович.</w:t>
      </w:r>
    </w:p>
    <w:p w:rsidR="00504516" w:rsidRDefault="00504516" w:rsidP="006A6A41">
      <w:pPr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="00EA28D7"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 xml:space="preserve">екретарем Общего собрания </w:t>
      </w:r>
      <w:r w:rsidR="0050096D">
        <w:rPr>
          <w:rStyle w:val="a4"/>
          <w:b w:val="0"/>
        </w:rPr>
        <w:t xml:space="preserve">членов </w:t>
      </w:r>
      <w:r w:rsidR="008C1216">
        <w:rPr>
          <w:rStyle w:val="a4"/>
          <w:b w:val="0"/>
        </w:rPr>
        <w:t>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lastRenderedPageBreak/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</w:t>
      </w:r>
      <w:r w:rsidR="00DD5065">
        <w:rPr>
          <w:rFonts w:eastAsia="Calibri"/>
          <w:lang w:eastAsia="en-US"/>
        </w:rPr>
        <w:t xml:space="preserve">Общего собрания </w:t>
      </w:r>
      <w:r w:rsidR="00DD5065">
        <w:rPr>
          <w:rStyle w:val="a4"/>
          <w:b w:val="0"/>
        </w:rPr>
        <w:t>членов</w:t>
      </w:r>
      <w:r w:rsidR="00DD5065">
        <w:rPr>
          <w:rFonts w:eastAsia="Calibri"/>
          <w:lang w:eastAsia="en-US"/>
        </w:rPr>
        <w:t xml:space="preserve"> СРО Ассоциация «</w:t>
      </w:r>
      <w:proofErr w:type="spellStart"/>
      <w:r w:rsidR="00DD5065">
        <w:rPr>
          <w:rFonts w:eastAsia="Calibri"/>
          <w:lang w:eastAsia="en-US"/>
        </w:rPr>
        <w:t>ЭнергоСтройАльянс</w:t>
      </w:r>
      <w:proofErr w:type="spellEnd"/>
      <w:r w:rsidR="00DD5065">
        <w:rPr>
          <w:rFonts w:eastAsia="Calibri"/>
          <w:lang w:eastAsia="en-US"/>
        </w:rPr>
        <w:t xml:space="preserve">» </w:t>
      </w:r>
      <w:r w:rsidRPr="00BA3617">
        <w:rPr>
          <w:bCs/>
        </w:rPr>
        <w:t xml:space="preserve">в составе: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Яковлевой Елены Николаевны, 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  <w:r>
        <w:rPr>
          <w:rStyle w:val="a4"/>
        </w:rPr>
        <w:t xml:space="preserve"> 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F00E16" w:rsidRPr="00BA3617">
        <w:rPr>
          <w:rFonts w:eastAsia="Calibri"/>
          <w:lang w:eastAsia="en-US"/>
        </w:rPr>
        <w:t>Круглова Александра Юрьевича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proofErr w:type="spellStart"/>
      <w:r w:rsidRPr="00031A49">
        <w:rPr>
          <w:bCs/>
        </w:rPr>
        <w:t>ЭнергоСтройАльянс</w:t>
      </w:r>
      <w:proofErr w:type="spellEnd"/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Default="001D4428" w:rsidP="0050096D">
      <w:pPr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50096D" w:rsidRPr="000E42B4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 xml:space="preserve">Об одобрении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0E42B4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возмещения вреда на специальном банковском счете.</w:t>
      </w:r>
    </w:p>
    <w:p w:rsidR="0050096D" w:rsidRPr="000E42B4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 xml:space="preserve">Об одобрении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0E42B4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обеспечения договорных обязательств на специальном банковском счете.</w:t>
      </w:r>
    </w:p>
    <w:p w:rsidR="0050096D" w:rsidRPr="000E42B4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>Об утверждении размера и порядка уплаты целевого взноса.</w:t>
      </w:r>
    </w:p>
    <w:p w:rsidR="0050096D" w:rsidRPr="004C1448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1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Pr="004C1448">
        <w:rPr>
          <w:rFonts w:ascii="Times New Roman" w:hAnsi="Times New Roman" w:cs="Times New Roman"/>
          <w:sz w:val="24"/>
          <w:szCs w:val="24"/>
        </w:rPr>
        <w:t xml:space="preserve"> сметы СРО Ассоциация «</w:t>
      </w:r>
      <w:proofErr w:type="spellStart"/>
      <w:r w:rsidRPr="004C1448">
        <w:rPr>
          <w:rFonts w:ascii="Times New Roman" w:hAnsi="Times New Roman" w:cs="Times New Roman"/>
          <w:sz w:val="24"/>
          <w:szCs w:val="24"/>
        </w:rPr>
        <w:t>ЭнергоСтройАльянс</w:t>
      </w:r>
      <w:proofErr w:type="spellEnd"/>
      <w:r w:rsidRPr="004C1448">
        <w:rPr>
          <w:rFonts w:ascii="Times New Roman" w:hAnsi="Times New Roman" w:cs="Times New Roman"/>
          <w:sz w:val="24"/>
          <w:szCs w:val="24"/>
        </w:rPr>
        <w:t>» на 2018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96D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4C1448">
        <w:rPr>
          <w:rFonts w:ascii="Times New Roman" w:hAnsi="Times New Roman" w:cs="Times New Roman"/>
          <w:sz w:val="24"/>
          <w:szCs w:val="24"/>
        </w:rPr>
        <w:t xml:space="preserve"> Положения о членстве в новой редакции (Версия 9.0)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96D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E224B4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24B4">
        <w:rPr>
          <w:rFonts w:ascii="Times New Roman" w:hAnsi="Times New Roman" w:cs="Times New Roman"/>
          <w:sz w:val="24"/>
          <w:szCs w:val="24"/>
        </w:rPr>
        <w:t xml:space="preserve"> Положения о Генеральном директоре в новой редакции</w:t>
      </w:r>
      <w:r w:rsidRPr="00E2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4B4">
        <w:rPr>
          <w:rFonts w:ascii="Times New Roman" w:hAnsi="Times New Roman" w:cs="Times New Roman"/>
          <w:sz w:val="24"/>
          <w:szCs w:val="24"/>
        </w:rPr>
        <w:t>(Версия 4.0)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96D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E224B4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24B4">
        <w:rPr>
          <w:rFonts w:ascii="Times New Roman" w:hAnsi="Times New Roman" w:cs="Times New Roman"/>
          <w:sz w:val="24"/>
          <w:szCs w:val="24"/>
        </w:rPr>
        <w:t xml:space="preserve"> Положения о мерах дисциплинарного воздействия в новой редакции (Версия 9.0)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96D" w:rsidRPr="000E42B4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4B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Pr="00E224B4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Совете Ассоциации в новой редакции (Версия 8.0)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96D" w:rsidRPr="000E42B4" w:rsidRDefault="0050096D" w:rsidP="0050096D">
      <w:pPr>
        <w:pStyle w:val="ab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использовании доходов, полученных от размещения средств Компенсационного фонда (Версия 1.0)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2DD" w:rsidRDefault="007572DD" w:rsidP="00E1435A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EE68F6" w:rsidRPr="00160CDD">
        <w:rPr>
          <w:rStyle w:val="a4"/>
          <w:b w:val="0"/>
        </w:rPr>
        <w:t>об</w:t>
      </w:r>
      <w:r w:rsidR="008A6C29">
        <w:t xml:space="preserve"> </w:t>
      </w:r>
      <w:r w:rsidR="0050096D" w:rsidRPr="000E42B4">
        <w:t xml:space="preserve">одобрении </w:t>
      </w:r>
      <w:r w:rsidR="0050096D">
        <w:t>размещения</w:t>
      </w:r>
      <w:r w:rsidR="0050096D" w:rsidRPr="000E42B4">
        <w:t xml:space="preserve"> средств Компенсационного фонда возмещения вреда </w:t>
      </w:r>
      <w:r w:rsidR="0050096D">
        <w:t>на специальном банковском счете</w:t>
      </w:r>
      <w:r w:rsidR="008A6C29" w:rsidRPr="00BE30C1">
        <w:t>.</w:t>
      </w:r>
    </w:p>
    <w:p w:rsidR="00FA0987" w:rsidRPr="00355183" w:rsidRDefault="00CA348E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 w:rsidR="001847C9">
        <w:rPr>
          <w:b/>
          <w:bCs/>
        </w:rPr>
        <w:t>«</w:t>
      </w:r>
      <w:r w:rsidRPr="00355183">
        <w:rPr>
          <w:b/>
          <w:bCs/>
        </w:rPr>
        <w:t>ЗА</w:t>
      </w:r>
      <w:r w:rsidR="001847C9">
        <w:rPr>
          <w:b/>
          <w:bCs/>
        </w:rPr>
        <w:t>»</w:t>
      </w:r>
      <w:r w:rsidRPr="00355183">
        <w:t xml:space="preserve"> - </w:t>
      </w:r>
      <w:r w:rsidR="00A1694D" w:rsidRPr="00A1694D">
        <w:t>239</w:t>
      </w:r>
      <w:r w:rsidRPr="00355183">
        <w:t xml:space="preserve"> голос</w:t>
      </w:r>
      <w:r w:rsidR="00EE68F6">
        <w:t>ов</w:t>
      </w:r>
      <w:r w:rsidRPr="00355183">
        <w:t xml:space="preserve">, </w:t>
      </w:r>
      <w:r w:rsidR="001847C9">
        <w:rPr>
          <w:b/>
          <w:bCs/>
        </w:rPr>
        <w:t>«</w:t>
      </w:r>
      <w:r w:rsidRPr="00355183">
        <w:rPr>
          <w:b/>
          <w:bCs/>
        </w:rPr>
        <w:t>ПРОТИВ</w:t>
      </w:r>
      <w:r w:rsidR="001847C9">
        <w:rPr>
          <w:b/>
          <w:bCs/>
        </w:rPr>
        <w:t>»</w:t>
      </w:r>
      <w:r w:rsidRPr="00355183">
        <w:t xml:space="preserve"> - </w:t>
      </w:r>
      <w:r w:rsidR="00FB1507" w:rsidRPr="00A1694D">
        <w:t>0</w:t>
      </w:r>
      <w:r w:rsidRPr="00355183">
        <w:t xml:space="preserve"> голос</w:t>
      </w:r>
      <w:r w:rsidR="00FB1507">
        <w:t>ов</w:t>
      </w:r>
      <w:r w:rsidRPr="00355183">
        <w:t xml:space="preserve">, </w:t>
      </w:r>
      <w:r w:rsidR="001847C9">
        <w:rPr>
          <w:b/>
        </w:rPr>
        <w:t>«</w:t>
      </w:r>
      <w:r w:rsidRPr="00355183">
        <w:rPr>
          <w:b/>
        </w:rPr>
        <w:t>ВОЗДЕРЖАЛСЯ</w:t>
      </w:r>
      <w:r w:rsidR="001847C9">
        <w:rPr>
          <w:b/>
        </w:rPr>
        <w:t>»</w:t>
      </w:r>
      <w:r w:rsidRPr="00355183">
        <w:t xml:space="preserve"> - </w:t>
      </w:r>
      <w:r w:rsidRPr="00355183">
        <w:br/>
      </w:r>
      <w:r w:rsidR="00A1694D">
        <w:t>7</w:t>
      </w:r>
      <w:r w:rsidR="00EE68F6">
        <w:t xml:space="preserve"> </w:t>
      </w:r>
      <w:r w:rsidR="00D37A47">
        <w:t>голос</w:t>
      </w:r>
      <w:r w:rsidR="00FB1507">
        <w:t>ов</w:t>
      </w:r>
      <w:r w:rsidRPr="00355183">
        <w:t>.</w:t>
      </w:r>
      <w:r w:rsidR="00FA0987" w:rsidRPr="00355183">
        <w:t xml:space="preserve"> </w:t>
      </w:r>
      <w:r w:rsidR="00FA0987" w:rsidRPr="00EE68F6">
        <w:rPr>
          <w:b/>
        </w:rPr>
        <w:t>Решение</w:t>
      </w:r>
      <w:r w:rsidR="00FA0987" w:rsidRPr="00355183">
        <w:t xml:space="preserve"> </w:t>
      </w:r>
      <w:r w:rsidR="00FA0987" w:rsidRPr="00355183">
        <w:rPr>
          <w:b/>
        </w:rPr>
        <w:t>принято квалифицированным большинством голосов.</w:t>
      </w:r>
    </w:p>
    <w:p w:rsidR="00355183" w:rsidRPr="00453793" w:rsidRDefault="00CA348E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0096D">
        <w:rPr>
          <w:rFonts w:ascii="Times New Roman" w:hAnsi="Times New Roman" w:cs="Times New Roman"/>
          <w:bCs/>
          <w:snapToGrid w:val="0"/>
          <w:sz w:val="24"/>
          <w:szCs w:val="24"/>
        </w:rPr>
        <w:t>одобрить</w:t>
      </w:r>
      <w:r w:rsidR="0050096D" w:rsidRPr="00BA2F9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0096D">
        <w:rPr>
          <w:rFonts w:ascii="Times New Roman" w:hAnsi="Times New Roman" w:cs="Times New Roman"/>
          <w:bCs/>
          <w:snapToGrid w:val="0"/>
          <w:sz w:val="24"/>
          <w:szCs w:val="24"/>
        </w:rPr>
        <w:t>размещение</w:t>
      </w:r>
      <w:r w:rsidR="0050096D" w:rsidRPr="00BA2F9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средств Компенсационного фонда возмещения вреда на специальном банковском счете</w:t>
      </w:r>
      <w:r w:rsidR="0050096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0096D" w:rsidRPr="000C3E28">
        <w:rPr>
          <w:rFonts w:ascii="Times New Roman" w:hAnsi="Times New Roman" w:cs="Times New Roman"/>
          <w:sz w:val="24"/>
          <w:szCs w:val="24"/>
          <w:lang w:eastAsia="en-US"/>
        </w:rPr>
        <w:t>в АО «АЛЬФА-БАНК»</w:t>
      </w:r>
      <w:r w:rsidR="0050096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60CDD" w:rsidRDefault="00160CDD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:rsidR="00F55812" w:rsidRPr="00F55812" w:rsidRDefault="00CB47D3" w:rsidP="00F55812">
      <w:pPr>
        <w:ind w:firstLine="709"/>
        <w:jc w:val="both"/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F55812" w:rsidRPr="00F55812">
        <w:rPr>
          <w:rStyle w:val="a4"/>
          <w:b w:val="0"/>
        </w:rPr>
        <w:t>об</w:t>
      </w:r>
      <w:r w:rsidR="0050096D" w:rsidRPr="000E42B4">
        <w:t xml:space="preserve"> одобрении </w:t>
      </w:r>
      <w:r w:rsidR="0050096D">
        <w:t>размещения</w:t>
      </w:r>
      <w:r w:rsidR="0050096D" w:rsidRPr="000E42B4">
        <w:t xml:space="preserve"> средств Компенсационного фонда обеспечения договорных обязательств на специальном банковском счете.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A1694D">
        <w:t>239</w:t>
      </w:r>
      <w:r w:rsidRPr="007960AE">
        <w:t xml:space="preserve"> голос</w:t>
      </w:r>
      <w:r w:rsidR="0018343D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FB1507" w:rsidRPr="00A1694D">
        <w:t>0</w:t>
      </w:r>
      <w:r>
        <w:t xml:space="preserve"> голос</w:t>
      </w:r>
      <w:r w:rsidR="00FB1507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A1694D">
        <w:t>7</w:t>
      </w:r>
      <w:r>
        <w:t xml:space="preserve"> голос</w:t>
      </w:r>
      <w:r w:rsidR="00A1694D">
        <w:t>ов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DD5065" w:rsidRPr="00355183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50096D">
        <w:rPr>
          <w:bCs/>
          <w:snapToGrid w:val="0"/>
        </w:rPr>
        <w:t>одобрить</w:t>
      </w:r>
      <w:r w:rsidR="0050096D" w:rsidRPr="00BA2F9C">
        <w:rPr>
          <w:bCs/>
          <w:snapToGrid w:val="0"/>
        </w:rPr>
        <w:t xml:space="preserve"> </w:t>
      </w:r>
      <w:r w:rsidR="0050096D">
        <w:rPr>
          <w:bCs/>
          <w:snapToGrid w:val="0"/>
        </w:rPr>
        <w:t>размещение</w:t>
      </w:r>
      <w:r w:rsidR="0050096D" w:rsidRPr="00BA2F9C">
        <w:rPr>
          <w:bCs/>
          <w:snapToGrid w:val="0"/>
        </w:rPr>
        <w:t xml:space="preserve"> средств Компенсационного фонда обеспечения договорных обязательств </w:t>
      </w:r>
      <w:r w:rsidR="0050096D">
        <w:rPr>
          <w:bCs/>
          <w:snapToGrid w:val="0"/>
        </w:rPr>
        <w:t xml:space="preserve">на специальном банковском счете </w:t>
      </w:r>
      <w:r w:rsidR="0050096D" w:rsidRPr="000C3E28">
        <w:rPr>
          <w:bCs/>
          <w:snapToGrid w:val="0"/>
        </w:rPr>
        <w:t>в АО «АЛЬФА-БАНК»</w:t>
      </w:r>
      <w:r w:rsidR="0050096D">
        <w:rPr>
          <w:bCs/>
          <w:snapToGrid w:val="0"/>
        </w:rPr>
        <w:t>.</w:t>
      </w:r>
    </w:p>
    <w:p w:rsidR="00F55812" w:rsidRDefault="00F55812" w:rsidP="00E1435A">
      <w:pPr>
        <w:ind w:firstLine="709"/>
        <w:jc w:val="both"/>
        <w:rPr>
          <w:rStyle w:val="a4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8869B3">
        <w:rPr>
          <w:rFonts w:eastAsia="Calibri"/>
          <w:lang w:eastAsia="en-US"/>
        </w:rPr>
        <w:t>о</w:t>
      </w:r>
      <w:r w:rsidR="00A9014B">
        <w:rPr>
          <w:rFonts w:eastAsia="Calibri"/>
          <w:lang w:eastAsia="en-US"/>
        </w:rPr>
        <w:t>б</w:t>
      </w:r>
      <w:r w:rsidR="0050096D" w:rsidRPr="000E42B4">
        <w:t xml:space="preserve"> утверждении размера и порядка уплаты целевого взноса.</w:t>
      </w:r>
    </w:p>
    <w:p w:rsidR="00FA0987" w:rsidRPr="00283FC6" w:rsidRDefault="0096556C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3D04CD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A1694D">
        <w:t>239</w:t>
      </w:r>
      <w:r w:rsidR="00FB1507" w:rsidRPr="007960AE">
        <w:t xml:space="preserve"> голос</w:t>
      </w:r>
      <w:r w:rsidR="00FB1507">
        <w:t>ов</w:t>
      </w:r>
      <w:r w:rsidR="00FB1507" w:rsidRPr="007960AE">
        <w:t xml:space="preserve">, </w:t>
      </w:r>
      <w:r w:rsidR="00FB1507">
        <w:rPr>
          <w:b/>
          <w:bCs/>
        </w:rPr>
        <w:t>«</w:t>
      </w:r>
      <w:r w:rsidR="00FB1507" w:rsidRPr="007960AE">
        <w:rPr>
          <w:b/>
          <w:bCs/>
        </w:rPr>
        <w:t>ПРОТИВ</w:t>
      </w:r>
      <w:r w:rsidR="00FB1507">
        <w:rPr>
          <w:b/>
          <w:bCs/>
        </w:rPr>
        <w:t>»</w:t>
      </w:r>
      <w:r w:rsidR="00FB1507" w:rsidRPr="007960AE">
        <w:t xml:space="preserve"> - </w:t>
      </w:r>
      <w:r w:rsidR="008A706E">
        <w:t>1</w:t>
      </w:r>
      <w:r w:rsidR="00FB1507">
        <w:t xml:space="preserve"> голос, </w:t>
      </w:r>
      <w:r w:rsidR="00FB1507">
        <w:rPr>
          <w:b/>
        </w:rPr>
        <w:t>«</w:t>
      </w:r>
      <w:r w:rsidR="00FB1507" w:rsidRPr="00F95479">
        <w:rPr>
          <w:b/>
        </w:rPr>
        <w:t>ВОЗДЕРЖАЛСЯ</w:t>
      </w:r>
      <w:r w:rsidR="00FB1507">
        <w:rPr>
          <w:b/>
        </w:rPr>
        <w:t>»</w:t>
      </w:r>
      <w:r w:rsidR="00FB1507" w:rsidRPr="00F95479">
        <w:rPr>
          <w:b/>
        </w:rPr>
        <w:t xml:space="preserve"> </w:t>
      </w:r>
      <w:r w:rsidR="00FB1507">
        <w:t xml:space="preserve">- </w:t>
      </w:r>
      <w:r w:rsidR="00FB1507">
        <w:br/>
      </w:r>
      <w:r w:rsidR="00A1694D">
        <w:t>6 голосов</w:t>
      </w:r>
      <w:r w:rsidR="00E841BE">
        <w:t>.</w:t>
      </w:r>
      <w:r w:rsidR="00FA0987">
        <w:t xml:space="preserve"> </w:t>
      </w:r>
      <w:r w:rsidR="00CB47D3" w:rsidRPr="00283FC6">
        <w:rPr>
          <w:b/>
        </w:rPr>
        <w:t xml:space="preserve">Решение принято </w:t>
      </w:r>
      <w:r w:rsidR="00CB47D3">
        <w:rPr>
          <w:b/>
        </w:rPr>
        <w:t>квалифицированным</w:t>
      </w:r>
      <w:r w:rsidR="00CB47D3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50096D" w:rsidRDefault="0096556C" w:rsidP="0050096D">
      <w:pPr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</w:p>
    <w:p w:rsidR="0050096D" w:rsidRPr="0050096D" w:rsidRDefault="0050096D" w:rsidP="0050096D">
      <w:pPr>
        <w:ind w:firstLine="709"/>
        <w:jc w:val="both"/>
        <w:rPr>
          <w:bCs/>
        </w:rPr>
      </w:pPr>
      <w:r w:rsidRPr="0050096D">
        <w:rPr>
          <w:bCs/>
        </w:rPr>
        <w:t>1. Утвердить целевой взнос на 2018 год на каждого члена Ассоциации в размере 5 000 рублей в год, для уплаты членского взноса СРО Ассоциация «</w:t>
      </w:r>
      <w:proofErr w:type="spellStart"/>
      <w:r w:rsidRPr="0050096D">
        <w:rPr>
          <w:bCs/>
        </w:rPr>
        <w:t>ЭнергоСтройАльянс</w:t>
      </w:r>
      <w:proofErr w:type="spellEnd"/>
      <w:r w:rsidRPr="0050096D">
        <w:rPr>
          <w:bCs/>
        </w:rPr>
        <w:t>» в Ассоциацию «Национальное объединение строителей».</w:t>
      </w:r>
    </w:p>
    <w:p w:rsidR="0050096D" w:rsidRDefault="0050096D" w:rsidP="0050096D">
      <w:pPr>
        <w:ind w:firstLine="709"/>
        <w:jc w:val="both"/>
        <w:rPr>
          <w:bCs/>
        </w:rPr>
      </w:pPr>
      <w:r w:rsidRPr="0050096D">
        <w:rPr>
          <w:bCs/>
        </w:rPr>
        <w:t>2. Установить, что целевой взнос оплачивается членами СРО Ассоциация «</w:t>
      </w:r>
      <w:proofErr w:type="spellStart"/>
      <w:r w:rsidRPr="0050096D">
        <w:rPr>
          <w:bCs/>
        </w:rPr>
        <w:t>ЭнергоСтройАльянс</w:t>
      </w:r>
      <w:proofErr w:type="spellEnd"/>
      <w:r w:rsidRPr="0050096D">
        <w:rPr>
          <w:bCs/>
        </w:rPr>
        <w:t>» четырьмя равными частями с разбивкой поквартально (1250 рублей в квартал) в срок не позднее 05-го числа второго месяца каждого квартала (не позднее 05-х чисел февраля, мая, августа, ноября)</w:t>
      </w:r>
      <w:r>
        <w:rPr>
          <w:bCs/>
        </w:rPr>
        <w:t>.</w:t>
      </w:r>
    </w:p>
    <w:p w:rsidR="0050096D" w:rsidRPr="00532213" w:rsidRDefault="0050096D" w:rsidP="0050096D">
      <w:pPr>
        <w:ind w:firstLine="709"/>
        <w:jc w:val="both"/>
        <w:rPr>
          <w:bCs/>
        </w:rPr>
      </w:pP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P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об</w:t>
      </w:r>
      <w:r w:rsidR="00481896" w:rsidRPr="000E42B4">
        <w:t xml:space="preserve"> </w:t>
      </w:r>
      <w:bookmarkStart w:id="0" w:name="_GoBack"/>
      <w:bookmarkEnd w:id="0"/>
      <w:r w:rsidR="0050096D">
        <w:t>утверждении</w:t>
      </w:r>
      <w:r w:rsidR="0050096D" w:rsidRPr="004C1448">
        <w:t xml:space="preserve"> сметы СРО Ассоциация «</w:t>
      </w:r>
      <w:proofErr w:type="spellStart"/>
      <w:r w:rsidR="0050096D" w:rsidRPr="004C1448">
        <w:t>ЭнергоСтройАльянс</w:t>
      </w:r>
      <w:proofErr w:type="spellEnd"/>
      <w:r w:rsidR="0050096D" w:rsidRPr="004C1448">
        <w:t>» на 2018 финансовый год</w:t>
      </w:r>
      <w:r w:rsidR="0050096D">
        <w:t>.</w:t>
      </w:r>
    </w:p>
    <w:p w:rsidR="00FA0987" w:rsidRPr="00283FC6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 w:rsidR="003D04CD"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A1694D">
        <w:t>233</w:t>
      </w:r>
      <w:r w:rsidR="00FB1507" w:rsidRPr="007960AE">
        <w:t xml:space="preserve"> голос</w:t>
      </w:r>
      <w:r w:rsidR="00A1694D">
        <w:t>а</w:t>
      </w:r>
      <w:r w:rsidR="00FB1507" w:rsidRPr="007960AE">
        <w:t xml:space="preserve">, </w:t>
      </w:r>
      <w:r w:rsidR="00FB1507">
        <w:rPr>
          <w:b/>
          <w:bCs/>
        </w:rPr>
        <w:t>«</w:t>
      </w:r>
      <w:r w:rsidR="00FB1507" w:rsidRPr="007960AE">
        <w:rPr>
          <w:b/>
          <w:bCs/>
        </w:rPr>
        <w:t>ПРОТИВ</w:t>
      </w:r>
      <w:r w:rsidR="00FB1507">
        <w:rPr>
          <w:b/>
          <w:bCs/>
        </w:rPr>
        <w:t>»</w:t>
      </w:r>
      <w:r w:rsidR="00FB1507" w:rsidRPr="007960AE">
        <w:t xml:space="preserve"> - </w:t>
      </w:r>
      <w:r w:rsidR="008A706E">
        <w:t>1</w:t>
      </w:r>
      <w:r w:rsidR="00FB1507">
        <w:t xml:space="preserve"> голос, </w:t>
      </w:r>
      <w:r w:rsidR="00FB1507">
        <w:rPr>
          <w:b/>
        </w:rPr>
        <w:t>«</w:t>
      </w:r>
      <w:r w:rsidR="00FB1507" w:rsidRPr="00F95479">
        <w:rPr>
          <w:b/>
        </w:rPr>
        <w:t>ВОЗДЕРЖАЛСЯ</w:t>
      </w:r>
      <w:r w:rsidR="00FB1507">
        <w:rPr>
          <w:b/>
        </w:rPr>
        <w:t>»</w:t>
      </w:r>
      <w:r w:rsidR="00FB1507" w:rsidRPr="00F95479">
        <w:rPr>
          <w:b/>
        </w:rPr>
        <w:t xml:space="preserve"> </w:t>
      </w:r>
      <w:r w:rsidR="00FB1507">
        <w:t xml:space="preserve">- </w:t>
      </w:r>
      <w:r w:rsidR="00FB1507">
        <w:br/>
      </w:r>
      <w:r w:rsidR="008A706E">
        <w:t>12</w:t>
      </w:r>
      <w:r w:rsidR="00FB1507">
        <w:t xml:space="preserve"> голос</w:t>
      </w:r>
      <w:r w:rsidR="008A706E">
        <w:t>ов.</w:t>
      </w:r>
      <w:r w:rsidR="00FA0987">
        <w:t xml:space="preserve"> </w:t>
      </w:r>
      <w:r w:rsidR="00103E66" w:rsidRPr="00283FC6">
        <w:rPr>
          <w:b/>
        </w:rPr>
        <w:t xml:space="preserve">Решение принято </w:t>
      </w:r>
      <w:r w:rsidR="00103E66">
        <w:rPr>
          <w:b/>
        </w:rPr>
        <w:t>квалифицированным</w:t>
      </w:r>
      <w:r w:rsidR="00103E66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F55812" w:rsidRDefault="008869B3" w:rsidP="00FA0987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50096D">
        <w:t>у</w:t>
      </w:r>
      <w:r w:rsidR="0050096D" w:rsidRPr="00BA2F9C">
        <w:t>твер</w:t>
      </w:r>
      <w:r w:rsidR="0050096D">
        <w:t>дить</w:t>
      </w:r>
      <w:r w:rsidR="0050096D" w:rsidRPr="00BA2F9C">
        <w:t xml:space="preserve"> смет</w:t>
      </w:r>
      <w:r w:rsidR="0050096D">
        <w:t>у</w:t>
      </w:r>
      <w:r w:rsidR="0050096D" w:rsidRPr="00BA2F9C">
        <w:t xml:space="preserve"> СРО Ассоциация «</w:t>
      </w:r>
      <w:proofErr w:type="spellStart"/>
      <w:r w:rsidR="0050096D" w:rsidRPr="00BA2F9C">
        <w:t>ЭнергоСтройАльянс</w:t>
      </w:r>
      <w:proofErr w:type="spellEnd"/>
      <w:r w:rsidR="0050096D" w:rsidRPr="00BA2F9C">
        <w:t>» на 2018 финансовый год</w:t>
      </w:r>
      <w:r w:rsidR="0050096D">
        <w:t>.</w:t>
      </w:r>
    </w:p>
    <w:p w:rsidR="00F55812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="0050096D">
        <w:t>утверждении</w:t>
      </w:r>
      <w:r w:rsidR="0050096D" w:rsidRPr="004C1448">
        <w:t xml:space="preserve"> Положения о членстве в новой редакции (Версия 9.0)</w:t>
      </w:r>
      <w:r w:rsidR="0050096D"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8A706E">
        <w:t>237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8A706E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8A706E">
        <w:t>9</w:t>
      </w:r>
      <w:r w:rsidR="0015189C">
        <w:t xml:space="preserve"> голос</w:t>
      </w:r>
      <w:r w:rsidR="008A706E">
        <w:t>ов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FA0987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50096D" w:rsidRDefault="00F55812" w:rsidP="00F55812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:rsidR="00044B58" w:rsidRDefault="00044B58" w:rsidP="00044B58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1. Утвердить </w:t>
      </w:r>
      <w:r w:rsidRPr="00B2068D">
        <w:rPr>
          <w:bCs/>
        </w:rPr>
        <w:t>Положение о членстве в новой редакции (Версия 9.0)</w:t>
      </w:r>
      <w:r>
        <w:rPr>
          <w:bCs/>
        </w:rPr>
        <w:t>.</w:t>
      </w:r>
    </w:p>
    <w:p w:rsidR="00044B58" w:rsidRDefault="00044B58" w:rsidP="00044B5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2. Признать утратившим силу </w:t>
      </w:r>
      <w:r w:rsidRPr="00B2068D">
        <w:rPr>
          <w:bCs/>
        </w:rPr>
        <w:t xml:space="preserve">Положение о членстве </w:t>
      </w:r>
      <w:r>
        <w:rPr>
          <w:bCs/>
        </w:rPr>
        <w:t>(Версия 8.0).</w:t>
      </w:r>
    </w:p>
    <w:p w:rsidR="00044B58" w:rsidRDefault="00044B58" w:rsidP="00044B5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F55812" w:rsidRPr="008869B3" w:rsidRDefault="00F55812" w:rsidP="00044B58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CC3B76">
        <w:rPr>
          <w:bCs/>
        </w:rPr>
        <w:t>о</w:t>
      </w:r>
      <w:r w:rsidR="000858D4" w:rsidRPr="00612AD1">
        <w:t xml:space="preserve">б </w:t>
      </w:r>
      <w:r w:rsidR="00044B58" w:rsidRPr="00E224B4">
        <w:t>утверждени</w:t>
      </w:r>
      <w:r w:rsidR="00044B58">
        <w:t>и</w:t>
      </w:r>
      <w:r w:rsidR="00044B58" w:rsidRPr="00E224B4">
        <w:t xml:space="preserve"> Положения о Генеральном директоре в новой редакции (Версия 4.0)</w:t>
      </w:r>
      <w:r w:rsidR="00044B58"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8A706E">
        <w:t>238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8A706E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8A706E">
        <w:t>8</w:t>
      </w:r>
      <w:r w:rsidR="0015189C">
        <w:t xml:space="preserve"> голос</w:t>
      </w:r>
      <w:r w:rsidR="008A706E">
        <w:t>ов</w:t>
      </w:r>
      <w:r>
        <w:t>.</w:t>
      </w:r>
      <w:r w:rsidR="00FA0987">
        <w:t xml:space="preserve"> </w:t>
      </w:r>
      <w:r w:rsidR="000858D4" w:rsidRPr="00283FC6">
        <w:rPr>
          <w:b/>
        </w:rPr>
        <w:t xml:space="preserve">Решение </w:t>
      </w:r>
      <w:r w:rsidR="000858D4" w:rsidRPr="008A706E">
        <w:rPr>
          <w:b/>
        </w:rPr>
        <w:t xml:space="preserve">принято </w:t>
      </w:r>
      <w:r w:rsidR="00DD5065" w:rsidRPr="008A706E">
        <w:rPr>
          <w:b/>
        </w:rPr>
        <w:t>квалифицированным</w:t>
      </w:r>
      <w:r w:rsidR="000858D4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044B58" w:rsidRDefault="00F55812" w:rsidP="00044B58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:rsidR="00044B58" w:rsidRPr="00044B58" w:rsidRDefault="00044B58" w:rsidP="00044B58">
      <w:pPr>
        <w:pStyle w:val="Default"/>
        <w:ind w:firstLine="709"/>
        <w:jc w:val="both"/>
        <w:rPr>
          <w:bCs/>
        </w:rPr>
      </w:pPr>
      <w:r w:rsidRPr="00044B58">
        <w:rPr>
          <w:bCs/>
        </w:rPr>
        <w:t>1. Утвердить Положение о Генеральном директоре в новой редакции (Версия 4.0).</w:t>
      </w:r>
    </w:p>
    <w:p w:rsidR="0015189C" w:rsidRDefault="00044B58" w:rsidP="00044B58">
      <w:pPr>
        <w:ind w:firstLine="709"/>
        <w:jc w:val="both"/>
        <w:rPr>
          <w:bCs/>
          <w:color w:val="000000"/>
        </w:rPr>
      </w:pPr>
      <w:r w:rsidRPr="00044B58">
        <w:rPr>
          <w:bCs/>
          <w:color w:val="000000"/>
        </w:rPr>
        <w:t>2. Признать утратившим силу Положение о Генеральном директоре (Версия 3.0).</w:t>
      </w:r>
    </w:p>
    <w:p w:rsidR="00DD5065" w:rsidRPr="00044B58" w:rsidRDefault="00DD5065" w:rsidP="00044B58">
      <w:pPr>
        <w:ind w:firstLine="709"/>
        <w:jc w:val="both"/>
        <w:rPr>
          <w:bCs/>
          <w:color w:val="000000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044B58" w:rsidRPr="00E224B4">
        <w:t>утверждени</w:t>
      </w:r>
      <w:r w:rsidR="00044B58">
        <w:t>и</w:t>
      </w:r>
      <w:r w:rsidR="00044B58" w:rsidRPr="00E224B4">
        <w:t xml:space="preserve"> Положения о мерах дисциплинарного воздействия в новой редакции (Версия 9.0)</w:t>
      </w:r>
      <w:r w:rsidR="00044B58">
        <w:t>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8A706E">
        <w:t>231</w:t>
      </w:r>
      <w:r w:rsidR="0015189C" w:rsidRPr="007960AE">
        <w:t xml:space="preserve"> голос,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8A706E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8A706E">
        <w:t>15</w:t>
      </w:r>
      <w:r w:rsidR="0015189C">
        <w:t xml:space="preserve"> голос</w:t>
      </w:r>
      <w:r w:rsidR="008A706E">
        <w:t>ов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044B58" w:rsidRDefault="00F55812" w:rsidP="006B7281">
      <w:pPr>
        <w:spacing w:line="240" w:lineRule="atLeas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</w:p>
    <w:p w:rsidR="00044B58" w:rsidRDefault="00044B58" w:rsidP="00044B58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1. Утвердить </w:t>
      </w:r>
      <w:r w:rsidRPr="00B2068D">
        <w:rPr>
          <w:bCs/>
        </w:rPr>
        <w:t>Положени</w:t>
      </w:r>
      <w:r>
        <w:rPr>
          <w:bCs/>
        </w:rPr>
        <w:t>е</w:t>
      </w:r>
      <w:r w:rsidRPr="00B2068D">
        <w:rPr>
          <w:bCs/>
        </w:rPr>
        <w:t xml:space="preserve"> о мерах дисциплинарного воздействия в новой редакции (Версия 9.0)</w:t>
      </w:r>
      <w:r>
        <w:rPr>
          <w:bCs/>
        </w:rPr>
        <w:t>.</w:t>
      </w:r>
    </w:p>
    <w:p w:rsidR="00044B58" w:rsidRDefault="00044B58" w:rsidP="00044B58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2. Признать утратившим силу </w:t>
      </w:r>
      <w:r w:rsidRPr="00B2068D">
        <w:rPr>
          <w:bCs/>
        </w:rPr>
        <w:t>Положени</w:t>
      </w:r>
      <w:r>
        <w:rPr>
          <w:bCs/>
        </w:rPr>
        <w:t>е</w:t>
      </w:r>
      <w:r w:rsidRPr="00B2068D">
        <w:rPr>
          <w:bCs/>
        </w:rPr>
        <w:t xml:space="preserve"> о мерах дисциплинарного воздействия </w:t>
      </w:r>
      <w:r>
        <w:rPr>
          <w:bCs/>
        </w:rPr>
        <w:t>(Версия 8</w:t>
      </w:r>
      <w:r w:rsidRPr="00B2068D">
        <w:rPr>
          <w:bCs/>
        </w:rPr>
        <w:t>.0)</w:t>
      </w:r>
      <w:r>
        <w:rPr>
          <w:bCs/>
        </w:rPr>
        <w:t>.</w:t>
      </w:r>
    </w:p>
    <w:p w:rsidR="00771E25" w:rsidRPr="00532213" w:rsidRDefault="00771E25" w:rsidP="00044B58">
      <w:pPr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 xml:space="preserve">б </w:t>
      </w:r>
      <w:r w:rsidR="00044B58">
        <w:t>утверждении</w:t>
      </w:r>
      <w:r w:rsidR="00044B58" w:rsidRPr="00E224B4">
        <w:t xml:space="preserve"> Положения о Совете Ассоциации в новой редакции (Версия 8.0)</w:t>
      </w:r>
      <w:r w:rsidR="00044B58">
        <w:t>.</w:t>
      </w:r>
    </w:p>
    <w:p w:rsidR="00F55812" w:rsidRPr="008A706E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</w:t>
      </w:r>
      <w:r w:rsidRPr="008A706E">
        <w:t xml:space="preserve">- </w:t>
      </w:r>
      <w:r w:rsidR="008A706E">
        <w:t>237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8A706E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8A706E">
        <w:t>9</w:t>
      </w:r>
      <w:r w:rsidR="0015189C">
        <w:t xml:space="preserve"> голос</w:t>
      </w:r>
      <w:r w:rsidR="008A706E">
        <w:t>ов</w:t>
      </w:r>
      <w:r>
        <w:t xml:space="preserve">. </w:t>
      </w:r>
      <w:r w:rsidR="000858D4" w:rsidRPr="00283FC6">
        <w:rPr>
          <w:b/>
        </w:rPr>
        <w:t xml:space="preserve">Решение </w:t>
      </w:r>
      <w:r w:rsidR="000858D4" w:rsidRPr="008A706E">
        <w:rPr>
          <w:b/>
        </w:rPr>
        <w:t xml:space="preserve">принято </w:t>
      </w:r>
      <w:r w:rsidR="00DD5065" w:rsidRPr="008A706E">
        <w:rPr>
          <w:b/>
        </w:rPr>
        <w:t>квалифицированным</w:t>
      </w:r>
      <w:r w:rsidR="000858D4" w:rsidRPr="008A706E">
        <w:rPr>
          <w:b/>
        </w:rPr>
        <w:t xml:space="preserve"> большинством голосов</w:t>
      </w:r>
      <w:r w:rsidRPr="008A706E">
        <w:rPr>
          <w:b/>
        </w:rPr>
        <w:t>.</w:t>
      </w:r>
    </w:p>
    <w:p w:rsidR="00044B58" w:rsidRDefault="00F55812" w:rsidP="00F55812">
      <w:pPr>
        <w:ind w:firstLine="709"/>
        <w:jc w:val="both"/>
        <w:rPr>
          <w:rStyle w:val="a4"/>
        </w:rPr>
      </w:pPr>
      <w:r w:rsidRPr="008A706E">
        <w:rPr>
          <w:rStyle w:val="a4"/>
        </w:rPr>
        <w:t>Решили:</w:t>
      </w:r>
      <w:r>
        <w:rPr>
          <w:rStyle w:val="a4"/>
        </w:rPr>
        <w:t xml:space="preserve"> </w:t>
      </w:r>
    </w:p>
    <w:p w:rsidR="00044B58" w:rsidRPr="00044B58" w:rsidRDefault="00044B58" w:rsidP="00044B5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44B58">
        <w:rPr>
          <w:bCs/>
          <w:color w:val="000000"/>
        </w:rPr>
        <w:t>1. Утвердить Положение о Совете Ассоциации в новой редакции (Версия 8.0).</w:t>
      </w:r>
    </w:p>
    <w:p w:rsidR="000858D4" w:rsidRPr="00044B58" w:rsidRDefault="00044B58" w:rsidP="00044B58">
      <w:pPr>
        <w:ind w:firstLine="709"/>
        <w:jc w:val="both"/>
        <w:rPr>
          <w:bCs/>
          <w:color w:val="000000"/>
        </w:rPr>
      </w:pPr>
      <w:r w:rsidRPr="00044B58">
        <w:rPr>
          <w:bCs/>
          <w:color w:val="000000"/>
        </w:rPr>
        <w:t>2. Признать утратившим силу Положение о Совете Ассоциации (Версия 7.0).</w:t>
      </w:r>
    </w:p>
    <w:p w:rsidR="00044B58" w:rsidRDefault="00044B58" w:rsidP="00044B58">
      <w:pPr>
        <w:ind w:firstLine="709"/>
        <w:jc w:val="both"/>
        <w:rPr>
          <w:bCs/>
        </w:rPr>
      </w:pPr>
    </w:p>
    <w:p w:rsidR="000858D4" w:rsidRPr="008869B3" w:rsidRDefault="000858D4" w:rsidP="000858D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E32DC5">
        <w:rPr>
          <w:rStyle w:val="a4"/>
        </w:rPr>
        <w:t>девятому</w:t>
      </w:r>
      <w:r w:rsidRPr="008869B3">
        <w:rPr>
          <w:rStyle w:val="a4"/>
        </w:rPr>
        <w:t xml:space="preserve"> вопросу повестки дня:</w:t>
      </w:r>
    </w:p>
    <w:p w:rsidR="00044B58" w:rsidRDefault="000858D4" w:rsidP="00044B58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044B58" w:rsidRPr="000E42B4">
        <w:t>утверждении Положения об использовании доходов, полученных от размещения средств Компенсационного фонда (Версия 1.0)</w:t>
      </w:r>
      <w:r w:rsidR="00044B58">
        <w:t>.</w:t>
      </w:r>
    </w:p>
    <w:p w:rsidR="000858D4" w:rsidRPr="008869B3" w:rsidRDefault="000858D4" w:rsidP="00044B58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8A706E">
        <w:t>234</w:t>
      </w:r>
      <w:r w:rsidR="0015189C" w:rsidRPr="008A706E">
        <w:t xml:space="preserve"> голос</w:t>
      </w:r>
      <w:r w:rsidR="008A706E">
        <w:t>а</w:t>
      </w:r>
      <w:r w:rsidR="0015189C" w:rsidRPr="008A706E">
        <w:t xml:space="preserve">, </w:t>
      </w:r>
      <w:r w:rsidR="0015189C" w:rsidRPr="008A706E">
        <w:rPr>
          <w:b/>
          <w:bCs/>
        </w:rPr>
        <w:t>«ПРОТИВ»</w:t>
      </w:r>
      <w:r w:rsidR="0015189C" w:rsidRPr="008A706E">
        <w:t xml:space="preserve"> - 0 голосов, </w:t>
      </w:r>
      <w:r w:rsidR="0015189C" w:rsidRPr="008A706E">
        <w:rPr>
          <w:b/>
        </w:rPr>
        <w:t xml:space="preserve">«ВОЗДЕРЖАЛСЯ» </w:t>
      </w:r>
      <w:r w:rsidR="0015189C" w:rsidRPr="008A706E">
        <w:t xml:space="preserve">- </w:t>
      </w:r>
      <w:r w:rsidR="0015189C" w:rsidRPr="008A706E">
        <w:br/>
      </w:r>
      <w:r w:rsidR="008A706E">
        <w:t>12</w:t>
      </w:r>
      <w:r w:rsidR="0015189C" w:rsidRPr="008A706E">
        <w:t xml:space="preserve"> голос</w:t>
      </w:r>
      <w:r w:rsidR="008A706E">
        <w:t>ов</w:t>
      </w:r>
      <w:r w:rsidRPr="008A706E">
        <w:t xml:space="preserve">. </w:t>
      </w:r>
      <w:r w:rsidRPr="008A706E">
        <w:rPr>
          <w:b/>
        </w:rPr>
        <w:t xml:space="preserve">Решение принято </w:t>
      </w:r>
      <w:r w:rsidR="00DD5065" w:rsidRPr="008A706E">
        <w:rPr>
          <w:b/>
        </w:rPr>
        <w:t>квалифицированным</w:t>
      </w:r>
      <w:r w:rsidRPr="008A706E">
        <w:rPr>
          <w:b/>
        </w:rPr>
        <w:t xml:space="preserve">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0858D4" w:rsidRDefault="000858D4" w:rsidP="000858D4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044B58">
        <w:t xml:space="preserve">утвердить </w:t>
      </w:r>
      <w:r w:rsidR="00044B58">
        <w:rPr>
          <w:lang w:eastAsia="en-US"/>
        </w:rPr>
        <w:t>Положение</w:t>
      </w:r>
      <w:r w:rsidR="00044B58" w:rsidRPr="008C3461">
        <w:rPr>
          <w:lang w:eastAsia="en-US"/>
        </w:rPr>
        <w:t xml:space="preserve"> об использовании доходов, полученных от размещения средств Компенсационного фонда (Версия 1.0).</w:t>
      </w:r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41" w:rsidRDefault="00774941">
      <w:r>
        <w:separator/>
      </w:r>
    </w:p>
  </w:endnote>
  <w:endnote w:type="continuationSeparator" w:id="0">
    <w:p w:rsidR="00774941" w:rsidRDefault="0077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4D" w:rsidRDefault="00A1694D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94D" w:rsidRDefault="00A16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41" w:rsidRDefault="00774941">
      <w:r>
        <w:separator/>
      </w:r>
    </w:p>
  </w:footnote>
  <w:footnote w:type="continuationSeparator" w:id="0">
    <w:p w:rsidR="00774941" w:rsidRDefault="0077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4D" w:rsidRDefault="00A169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896">
      <w:rPr>
        <w:noProof/>
      </w:rPr>
      <w:t>10</w:t>
    </w:r>
    <w:r>
      <w:rPr>
        <w:noProof/>
      </w:rPr>
      <w:fldChar w:fldCharType="end"/>
    </w:r>
  </w:p>
  <w:p w:rsidR="00A1694D" w:rsidRDefault="00A169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15"/>
    <w:rsid w:val="0002068F"/>
    <w:rsid w:val="00022126"/>
    <w:rsid w:val="00031A49"/>
    <w:rsid w:val="00041738"/>
    <w:rsid w:val="00044B58"/>
    <w:rsid w:val="0006588E"/>
    <w:rsid w:val="000819E7"/>
    <w:rsid w:val="00084496"/>
    <w:rsid w:val="000858D4"/>
    <w:rsid w:val="000A1AC5"/>
    <w:rsid w:val="000A4431"/>
    <w:rsid w:val="000B2484"/>
    <w:rsid w:val="000B6B03"/>
    <w:rsid w:val="000E274C"/>
    <w:rsid w:val="00102A8E"/>
    <w:rsid w:val="00103AB0"/>
    <w:rsid w:val="00103E66"/>
    <w:rsid w:val="00113B7F"/>
    <w:rsid w:val="001251A3"/>
    <w:rsid w:val="0013418A"/>
    <w:rsid w:val="001444E4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B2AE3"/>
    <w:rsid w:val="001C6F4A"/>
    <w:rsid w:val="001D4428"/>
    <w:rsid w:val="001F0759"/>
    <w:rsid w:val="001F3E16"/>
    <w:rsid w:val="002665A3"/>
    <w:rsid w:val="00283FC6"/>
    <w:rsid w:val="00293100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72AC"/>
    <w:rsid w:val="00326ED3"/>
    <w:rsid w:val="003531DF"/>
    <w:rsid w:val="00355183"/>
    <w:rsid w:val="00364794"/>
    <w:rsid w:val="0038701F"/>
    <w:rsid w:val="00387908"/>
    <w:rsid w:val="003A0DD2"/>
    <w:rsid w:val="003A311B"/>
    <w:rsid w:val="003A4040"/>
    <w:rsid w:val="003B0A18"/>
    <w:rsid w:val="003D04CD"/>
    <w:rsid w:val="003D25A6"/>
    <w:rsid w:val="003D42D1"/>
    <w:rsid w:val="003E728C"/>
    <w:rsid w:val="003F249A"/>
    <w:rsid w:val="003F5CFA"/>
    <w:rsid w:val="00411D09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710AF"/>
    <w:rsid w:val="00474749"/>
    <w:rsid w:val="00476144"/>
    <w:rsid w:val="00481896"/>
    <w:rsid w:val="004B06EC"/>
    <w:rsid w:val="004B08E7"/>
    <w:rsid w:val="004E4D98"/>
    <w:rsid w:val="004E7034"/>
    <w:rsid w:val="004F33F1"/>
    <w:rsid w:val="0050096D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74BE8"/>
    <w:rsid w:val="00575236"/>
    <w:rsid w:val="005848D7"/>
    <w:rsid w:val="0058603F"/>
    <w:rsid w:val="00590FAD"/>
    <w:rsid w:val="00597D25"/>
    <w:rsid w:val="005B4D0C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7801"/>
    <w:rsid w:val="00647964"/>
    <w:rsid w:val="0068000D"/>
    <w:rsid w:val="00681B22"/>
    <w:rsid w:val="00684A06"/>
    <w:rsid w:val="00691E2B"/>
    <w:rsid w:val="00692D75"/>
    <w:rsid w:val="00695C42"/>
    <w:rsid w:val="00697D60"/>
    <w:rsid w:val="006A6A41"/>
    <w:rsid w:val="006B0D14"/>
    <w:rsid w:val="006B7281"/>
    <w:rsid w:val="006C186A"/>
    <w:rsid w:val="006E35CA"/>
    <w:rsid w:val="006F0AAF"/>
    <w:rsid w:val="006F4A68"/>
    <w:rsid w:val="006F7486"/>
    <w:rsid w:val="007065C1"/>
    <w:rsid w:val="00732B95"/>
    <w:rsid w:val="00733124"/>
    <w:rsid w:val="00740E81"/>
    <w:rsid w:val="00744887"/>
    <w:rsid w:val="007572DD"/>
    <w:rsid w:val="00771E25"/>
    <w:rsid w:val="00774941"/>
    <w:rsid w:val="007762FD"/>
    <w:rsid w:val="00776B24"/>
    <w:rsid w:val="00780315"/>
    <w:rsid w:val="007B3E57"/>
    <w:rsid w:val="007B450A"/>
    <w:rsid w:val="007B5079"/>
    <w:rsid w:val="007C5496"/>
    <w:rsid w:val="007E4F88"/>
    <w:rsid w:val="007E59C8"/>
    <w:rsid w:val="007E5DBF"/>
    <w:rsid w:val="00803446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6C29"/>
    <w:rsid w:val="008A706E"/>
    <w:rsid w:val="008C1216"/>
    <w:rsid w:val="008C7F26"/>
    <w:rsid w:val="008F15EF"/>
    <w:rsid w:val="00903490"/>
    <w:rsid w:val="0091314F"/>
    <w:rsid w:val="00913E11"/>
    <w:rsid w:val="00922E53"/>
    <w:rsid w:val="0092311D"/>
    <w:rsid w:val="0094319E"/>
    <w:rsid w:val="00964386"/>
    <w:rsid w:val="0096556C"/>
    <w:rsid w:val="00976020"/>
    <w:rsid w:val="00987CC1"/>
    <w:rsid w:val="009A538A"/>
    <w:rsid w:val="009A5CC3"/>
    <w:rsid w:val="009B3E47"/>
    <w:rsid w:val="009C059B"/>
    <w:rsid w:val="009C0F1E"/>
    <w:rsid w:val="009D2491"/>
    <w:rsid w:val="009D760C"/>
    <w:rsid w:val="009E5DDE"/>
    <w:rsid w:val="009F34B9"/>
    <w:rsid w:val="009F5D34"/>
    <w:rsid w:val="00A03814"/>
    <w:rsid w:val="00A1694D"/>
    <w:rsid w:val="00A3214D"/>
    <w:rsid w:val="00A33C45"/>
    <w:rsid w:val="00A350E4"/>
    <w:rsid w:val="00A55AA8"/>
    <w:rsid w:val="00A9014B"/>
    <w:rsid w:val="00AA34ED"/>
    <w:rsid w:val="00AB55AE"/>
    <w:rsid w:val="00AC1A08"/>
    <w:rsid w:val="00AE42D8"/>
    <w:rsid w:val="00B041F9"/>
    <w:rsid w:val="00B203EC"/>
    <w:rsid w:val="00B211FC"/>
    <w:rsid w:val="00B22438"/>
    <w:rsid w:val="00B24DA6"/>
    <w:rsid w:val="00B306AF"/>
    <w:rsid w:val="00B34C84"/>
    <w:rsid w:val="00B539B9"/>
    <w:rsid w:val="00B53CDC"/>
    <w:rsid w:val="00B922DC"/>
    <w:rsid w:val="00BA3617"/>
    <w:rsid w:val="00BA38E3"/>
    <w:rsid w:val="00BA735F"/>
    <w:rsid w:val="00BE3B07"/>
    <w:rsid w:val="00BF3339"/>
    <w:rsid w:val="00C03523"/>
    <w:rsid w:val="00C33C14"/>
    <w:rsid w:val="00C527B1"/>
    <w:rsid w:val="00C63207"/>
    <w:rsid w:val="00C7364A"/>
    <w:rsid w:val="00C73F2F"/>
    <w:rsid w:val="00C8585D"/>
    <w:rsid w:val="00C9024A"/>
    <w:rsid w:val="00CA348E"/>
    <w:rsid w:val="00CB374B"/>
    <w:rsid w:val="00CB47D3"/>
    <w:rsid w:val="00CC16EA"/>
    <w:rsid w:val="00CC3B76"/>
    <w:rsid w:val="00CD094E"/>
    <w:rsid w:val="00CF1F7B"/>
    <w:rsid w:val="00D127D5"/>
    <w:rsid w:val="00D372B5"/>
    <w:rsid w:val="00D37A47"/>
    <w:rsid w:val="00D44535"/>
    <w:rsid w:val="00D60E2E"/>
    <w:rsid w:val="00D66662"/>
    <w:rsid w:val="00D716D0"/>
    <w:rsid w:val="00D77AA7"/>
    <w:rsid w:val="00D95D6E"/>
    <w:rsid w:val="00DA201E"/>
    <w:rsid w:val="00DD1480"/>
    <w:rsid w:val="00DD1E99"/>
    <w:rsid w:val="00DD448A"/>
    <w:rsid w:val="00DD5065"/>
    <w:rsid w:val="00DE3A70"/>
    <w:rsid w:val="00DF36F0"/>
    <w:rsid w:val="00E1435A"/>
    <w:rsid w:val="00E153EE"/>
    <w:rsid w:val="00E22C15"/>
    <w:rsid w:val="00E30272"/>
    <w:rsid w:val="00E32DC5"/>
    <w:rsid w:val="00E471FB"/>
    <w:rsid w:val="00E64745"/>
    <w:rsid w:val="00E73997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44C9"/>
    <w:rsid w:val="00EE56BB"/>
    <w:rsid w:val="00EE68F6"/>
    <w:rsid w:val="00EE7671"/>
    <w:rsid w:val="00EF413D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9169E"/>
    <w:rsid w:val="00FA0987"/>
    <w:rsid w:val="00FB00E2"/>
    <w:rsid w:val="00FB1507"/>
    <w:rsid w:val="00FB7410"/>
    <w:rsid w:val="00FB7BE2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4654"/>
  <w15:docId w15:val="{A1AFBE4A-F7B1-4777-9530-3C8CF44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DADB-0163-4EBB-A587-F02C1C6C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Пользователь</cp:lastModifiedBy>
  <cp:revision>6</cp:revision>
  <cp:lastPrinted>2017-12-27T10:34:00Z</cp:lastPrinted>
  <dcterms:created xsi:type="dcterms:W3CDTF">2017-12-25T14:12:00Z</dcterms:created>
  <dcterms:modified xsi:type="dcterms:W3CDTF">2017-12-27T10:46:00Z</dcterms:modified>
</cp:coreProperties>
</file>