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5C80CF07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A3A8598" w14:textId="4223F62E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3FCEA62B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F5857" w:rsidRPr="0028657A">
        <w:rPr>
          <w:rFonts w:ascii="Times New Roman" w:hAnsi="Times New Roman"/>
          <w:b/>
          <w:sz w:val="24"/>
          <w:szCs w:val="24"/>
        </w:rPr>
        <w:t>87</w:t>
      </w:r>
      <w:r w:rsidR="00655B37">
        <w:rPr>
          <w:rFonts w:ascii="Times New Roman" w:hAnsi="Times New Roman"/>
          <w:b/>
          <w:sz w:val="24"/>
          <w:szCs w:val="24"/>
        </w:rPr>
        <w:t>6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F431B06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655B37">
        <w:rPr>
          <w:rFonts w:ascii="Times New Roman" w:hAnsi="Times New Roman"/>
          <w:sz w:val="24"/>
          <w:szCs w:val="24"/>
        </w:rPr>
        <w:t xml:space="preserve">01 </w:t>
      </w:r>
      <w:r w:rsidR="00630DD5" w:rsidRPr="0028657A">
        <w:rPr>
          <w:rFonts w:ascii="Times New Roman" w:hAnsi="Times New Roman"/>
          <w:sz w:val="24"/>
          <w:szCs w:val="24"/>
        </w:rPr>
        <w:t>ию</w:t>
      </w:r>
      <w:r w:rsidR="00655B37">
        <w:rPr>
          <w:rFonts w:ascii="Times New Roman" w:hAnsi="Times New Roman"/>
          <w:sz w:val="24"/>
          <w:szCs w:val="24"/>
        </w:rPr>
        <w:t>ля</w:t>
      </w:r>
      <w:r w:rsidRPr="0028657A">
        <w:rPr>
          <w:rFonts w:ascii="Times New Roman" w:hAnsi="Times New Roman"/>
          <w:sz w:val="24"/>
          <w:szCs w:val="24"/>
        </w:rPr>
        <w:t xml:space="preserve"> 20</w:t>
      </w:r>
      <w:r w:rsidR="00EC4C5B" w:rsidRPr="0028657A">
        <w:rPr>
          <w:rFonts w:ascii="Times New Roman" w:hAnsi="Times New Roman"/>
          <w:sz w:val="24"/>
          <w:szCs w:val="24"/>
        </w:rPr>
        <w:t>2</w:t>
      </w:r>
      <w:r w:rsidR="000D6A0B" w:rsidRPr="0028657A">
        <w:rPr>
          <w:rFonts w:ascii="Times New Roman" w:hAnsi="Times New Roman"/>
          <w:sz w:val="24"/>
          <w:szCs w:val="24"/>
        </w:rPr>
        <w:t>2</w:t>
      </w:r>
      <w:r w:rsidRPr="0028657A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в офисе СРО Ассоциация «</w:t>
      </w:r>
      <w:proofErr w:type="spellStart"/>
      <w:r w:rsidRPr="0028657A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Pr="0028657A">
        <w:rPr>
          <w:rFonts w:ascii="Times New Roman" w:hAnsi="Times New Roman"/>
          <w:sz w:val="24"/>
          <w:szCs w:val="24"/>
        </w:rPr>
        <w:t>домовл</w:t>
      </w:r>
      <w:proofErr w:type="spellEnd"/>
      <w:r w:rsidRPr="0028657A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7FAD8925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30DD5" w:rsidRPr="0028657A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4830050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06E60AA2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887AC8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30DD5" w:rsidRPr="0028657A" w14:paraId="43FF3DC7" w14:textId="77777777" w:rsidTr="007D2E12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8941F52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7931243D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0D5" w14:textId="044894C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808" w14:textId="7D62C28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28657A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72929897" w:rsidR="00630DD5" w:rsidRPr="0028657A" w:rsidRDefault="00AF5857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CAF3054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50AAF1A4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626325DF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28657A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4E50C7A" w:rsidR="00630DD5" w:rsidRPr="0028657A" w:rsidRDefault="00AF5857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FA69BF7" w:rsidR="00C779C8" w:rsidRPr="0028657A" w:rsidRDefault="00801679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8657A">
        <w:rPr>
          <w:rFonts w:ascii="Times New Roman" w:hAnsi="Times New Roman"/>
          <w:sz w:val="24"/>
          <w:szCs w:val="24"/>
        </w:rPr>
        <w:br/>
        <w:t>председательствующим на заседании Комиссии является Председатель или заместитель Председателя Комиссии</w:t>
      </w:r>
      <w:r w:rsidR="00C779C8" w:rsidRPr="0028657A">
        <w:rPr>
          <w:rFonts w:ascii="Times New Roman" w:hAnsi="Times New Roman"/>
          <w:sz w:val="24"/>
          <w:szCs w:val="24"/>
        </w:rPr>
        <w:t xml:space="preserve">. </w:t>
      </w:r>
    </w:p>
    <w:p w14:paraId="35BA625E" w14:textId="53459E01" w:rsidR="002333B2" w:rsidRPr="0028657A" w:rsidRDefault="002333B2" w:rsidP="002333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23F60164" w14:textId="367D49C8" w:rsidR="00C779C8" w:rsidRPr="0028657A" w:rsidRDefault="0066378B" w:rsidP="0066378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28657A">
        <w:rPr>
          <w:rStyle w:val="af3"/>
          <w:rFonts w:ascii="Times New Roman" w:hAnsi="Times New Roman"/>
          <w:i w:val="0"/>
          <w:sz w:val="24"/>
          <w:szCs w:val="24"/>
        </w:rPr>
        <w:t>Хруслов</w:t>
      </w:r>
      <w:proofErr w:type="spellEnd"/>
      <w:r w:rsidRPr="0028657A">
        <w:rPr>
          <w:rStyle w:val="af3"/>
          <w:rFonts w:ascii="Times New Roman" w:hAnsi="Times New Roman"/>
          <w:i w:val="0"/>
          <w:sz w:val="24"/>
          <w:szCs w:val="24"/>
        </w:rPr>
        <w:t xml:space="preserve"> Александр Александрович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0292A87A" w14:textId="5AD9E0FB" w:rsidR="00E041EC" w:rsidRPr="0028657A" w:rsidRDefault="0066378B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28657A">
        <w:rPr>
          <w:rFonts w:ascii="Times New Roman" w:hAnsi="Times New Roman"/>
          <w:sz w:val="24"/>
          <w:szCs w:val="24"/>
        </w:rPr>
        <w:t>Бойнов</w:t>
      </w:r>
      <w:proofErr w:type="spellEnd"/>
      <w:r w:rsidRPr="0028657A">
        <w:rPr>
          <w:rFonts w:ascii="Times New Roman" w:hAnsi="Times New Roman"/>
          <w:sz w:val="24"/>
          <w:szCs w:val="24"/>
        </w:rPr>
        <w:t xml:space="preserve"> Денис Николаевич.</w:t>
      </w:r>
    </w:p>
    <w:p w14:paraId="1908BBAC" w14:textId="0C1864B3" w:rsidR="00C779C8" w:rsidRPr="0028657A" w:rsidRDefault="00E041E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28657A">
        <w:rPr>
          <w:rFonts w:ascii="Times New Roman" w:hAnsi="Times New Roman"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8657A">
        <w:rPr>
          <w:rFonts w:ascii="Times New Roman" w:hAnsi="Times New Roman"/>
          <w:sz w:val="24"/>
          <w:szCs w:val="24"/>
        </w:rPr>
        <w:t>(</w:t>
      </w:r>
      <w:r w:rsidR="00AF5857" w:rsidRPr="0028657A">
        <w:rPr>
          <w:rFonts w:ascii="Times New Roman" w:hAnsi="Times New Roman"/>
          <w:sz w:val="24"/>
          <w:szCs w:val="24"/>
        </w:rPr>
        <w:t>57,1</w:t>
      </w:r>
      <w:r w:rsidR="002D013C" w:rsidRPr="0028657A">
        <w:rPr>
          <w:rFonts w:ascii="Times New Roman" w:hAnsi="Times New Roman"/>
          <w:sz w:val="24"/>
          <w:szCs w:val="24"/>
        </w:rPr>
        <w:t xml:space="preserve"> %</w:t>
      </w:r>
      <w:r w:rsidRPr="0028657A">
        <w:rPr>
          <w:rFonts w:ascii="Times New Roman" w:hAnsi="Times New Roman"/>
          <w:sz w:val="24"/>
          <w:szCs w:val="24"/>
        </w:rPr>
        <w:t xml:space="preserve">),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8657A">
        <w:rPr>
          <w:rFonts w:ascii="Times New Roman" w:hAnsi="Times New Roman"/>
          <w:bCs/>
          <w:sz w:val="24"/>
          <w:szCs w:val="24"/>
        </w:rPr>
        <w:t>дня.</w:t>
      </w:r>
    </w:p>
    <w:p w14:paraId="6E3AA820" w14:textId="77777777" w:rsidR="00412F7C" w:rsidRPr="0028657A" w:rsidRDefault="00412F7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DF7795D" w14:textId="067E9080" w:rsidR="004E4F40" w:rsidRDefault="00F01C8A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Первый вопрос повестки </w:t>
      </w:r>
      <w:r w:rsidRPr="00F01C8A">
        <w:rPr>
          <w:rFonts w:ascii="Times New Roman" w:hAnsi="Times New Roman"/>
          <w:b/>
          <w:sz w:val="24"/>
          <w:szCs w:val="24"/>
        </w:rPr>
        <w:t>дня</w:t>
      </w:r>
      <w:r w:rsidR="00E979C1" w:rsidRPr="00F01C8A">
        <w:rPr>
          <w:rFonts w:ascii="Times New Roman" w:hAnsi="Times New Roman"/>
          <w:b/>
          <w:sz w:val="24"/>
          <w:szCs w:val="24"/>
        </w:rPr>
        <w:t>:</w:t>
      </w:r>
      <w:r w:rsidR="00AF5857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4FA03588" w14:textId="77777777" w:rsidR="004E4F40" w:rsidRPr="0028657A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82B9658" w14:textId="1B38EF25" w:rsidR="00163AD5" w:rsidRPr="004E4F40" w:rsidRDefault="0066378B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О </w:t>
      </w:r>
      <w:r w:rsidRPr="0028657A">
        <w:rPr>
          <w:rFonts w:ascii="Times New Roman" w:hAnsi="Times New Roman"/>
          <w:bCs/>
          <w:sz w:val="24"/>
          <w:szCs w:val="24"/>
        </w:rPr>
        <w:t>приеме в</w:t>
      </w:r>
      <w:r w:rsidRPr="0028657A">
        <w:rPr>
          <w:rFonts w:ascii="Times New Roman" w:hAnsi="Times New Roman"/>
          <w:sz w:val="24"/>
          <w:szCs w:val="24"/>
        </w:rPr>
        <w:t xml:space="preserve"> члены Ассоциации</w:t>
      </w:r>
      <w:bookmarkStart w:id="0" w:name="_Hlk105682226"/>
      <w:r w:rsidRPr="0028657A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28657A">
        <w:rPr>
          <w:rFonts w:ascii="Times New Roman" w:hAnsi="Times New Roman"/>
          <w:sz w:val="24"/>
          <w:szCs w:val="24"/>
        </w:rPr>
        <w:t>ООО «</w:t>
      </w:r>
      <w:r w:rsidR="00655B37">
        <w:rPr>
          <w:rFonts w:ascii="Times New Roman" w:hAnsi="Times New Roman"/>
          <w:sz w:val="24"/>
          <w:szCs w:val="24"/>
        </w:rPr>
        <w:t>Асфальт-Трейд</w:t>
      </w:r>
      <w:r w:rsidRPr="0028657A">
        <w:rPr>
          <w:rFonts w:ascii="Times New Roman" w:hAnsi="Times New Roman"/>
          <w:sz w:val="24"/>
          <w:szCs w:val="24"/>
        </w:rPr>
        <w:t>».</w:t>
      </w:r>
    </w:p>
    <w:p w14:paraId="26B35486" w14:textId="77777777" w:rsidR="00F01C8A" w:rsidRPr="0022426B" w:rsidRDefault="00F01C8A" w:rsidP="00F01C8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Второй вопрос повестки дня:</w:t>
      </w:r>
    </w:p>
    <w:p w14:paraId="48BE5526" w14:textId="77777777" w:rsidR="00F01C8A" w:rsidRPr="00DB401A" w:rsidRDefault="00F01C8A" w:rsidP="00F01C8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E79944E" w14:textId="033F8D7D" w:rsidR="00F01C8A" w:rsidRDefault="00F01C8A" w:rsidP="00F01C8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1C8A">
        <w:rPr>
          <w:rFonts w:ascii="Times New Roman" w:hAnsi="Times New Roman"/>
          <w:color w:val="000000" w:themeColor="text1"/>
          <w:sz w:val="24"/>
          <w:szCs w:val="24"/>
        </w:rPr>
        <w:t>ООО «АФГ»</w:t>
      </w:r>
      <w:r w:rsidRPr="00E772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23A69D" w14:textId="77777777" w:rsidR="00F01C8A" w:rsidRPr="00F01C8A" w:rsidRDefault="00F01C8A" w:rsidP="00F01C8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783F7CF" w14:textId="71BE9824" w:rsidR="00E979C1" w:rsidRDefault="00F01C8A" w:rsidP="00E97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</w:t>
      </w:r>
      <w:r w:rsidR="00E979C1" w:rsidRPr="0028657A">
        <w:rPr>
          <w:rFonts w:ascii="Times New Roman" w:hAnsi="Times New Roman"/>
          <w:b/>
          <w:sz w:val="24"/>
          <w:szCs w:val="24"/>
        </w:rPr>
        <w:t>:</w:t>
      </w:r>
      <w:r w:rsidR="0089519F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508D0D88" w14:textId="77777777" w:rsidR="004E4F40" w:rsidRPr="0028657A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F3731E0" w14:textId="41E2E9D3" w:rsidR="000D6A0B" w:rsidRPr="0028657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1.</w:t>
      </w:r>
      <w:r w:rsidRPr="0028657A">
        <w:rPr>
          <w:rFonts w:ascii="Times New Roman" w:hAnsi="Times New Roman"/>
          <w:bCs/>
          <w:sz w:val="24"/>
          <w:szCs w:val="24"/>
        </w:rPr>
        <w:tab/>
        <w:t xml:space="preserve">Актом экспертизы № </w:t>
      </w:r>
      <w:r w:rsidR="00AF5857" w:rsidRPr="0028657A">
        <w:rPr>
          <w:rFonts w:ascii="Times New Roman" w:hAnsi="Times New Roman"/>
          <w:bCs/>
          <w:sz w:val="24"/>
          <w:szCs w:val="24"/>
        </w:rPr>
        <w:t>12</w:t>
      </w:r>
      <w:r w:rsidR="00655B37">
        <w:rPr>
          <w:rFonts w:ascii="Times New Roman" w:hAnsi="Times New Roman"/>
          <w:bCs/>
          <w:sz w:val="24"/>
          <w:szCs w:val="24"/>
        </w:rPr>
        <w:t>88</w:t>
      </w:r>
      <w:r w:rsidR="00E979C1" w:rsidRPr="0028657A">
        <w:rPr>
          <w:rFonts w:ascii="Times New Roman" w:hAnsi="Times New Roman"/>
          <w:bCs/>
          <w:sz w:val="24"/>
          <w:szCs w:val="24"/>
        </w:rPr>
        <w:t>-А-</w:t>
      </w:r>
      <w:r w:rsidR="00655B37">
        <w:rPr>
          <w:rFonts w:ascii="Times New Roman" w:hAnsi="Times New Roman"/>
          <w:bCs/>
          <w:sz w:val="24"/>
          <w:szCs w:val="24"/>
        </w:rPr>
        <w:t>0107</w:t>
      </w:r>
      <w:r w:rsidR="00CA07B7" w:rsidRPr="0028657A">
        <w:rPr>
          <w:rFonts w:ascii="Times New Roman" w:hAnsi="Times New Roman"/>
          <w:bCs/>
          <w:sz w:val="24"/>
          <w:szCs w:val="24"/>
        </w:rPr>
        <w:t>2022</w:t>
      </w:r>
      <w:r w:rsidR="00E979C1" w:rsidRPr="0028657A">
        <w:rPr>
          <w:rFonts w:ascii="Times New Roman" w:hAnsi="Times New Roman"/>
          <w:bCs/>
          <w:sz w:val="24"/>
          <w:szCs w:val="24"/>
        </w:rPr>
        <w:t xml:space="preserve"> от </w:t>
      </w:r>
      <w:r w:rsidR="00655B37">
        <w:rPr>
          <w:rFonts w:ascii="Times New Roman" w:hAnsi="Times New Roman"/>
          <w:bCs/>
          <w:sz w:val="24"/>
          <w:szCs w:val="24"/>
        </w:rPr>
        <w:t>01</w:t>
      </w:r>
      <w:r w:rsidR="005220F4" w:rsidRPr="0028657A">
        <w:rPr>
          <w:rFonts w:ascii="Times New Roman" w:hAnsi="Times New Roman"/>
          <w:bCs/>
          <w:sz w:val="24"/>
          <w:szCs w:val="24"/>
        </w:rPr>
        <w:t xml:space="preserve"> </w:t>
      </w:r>
      <w:r w:rsidR="00CA07B7" w:rsidRPr="0028657A">
        <w:rPr>
          <w:rFonts w:ascii="Times New Roman" w:hAnsi="Times New Roman"/>
          <w:bCs/>
          <w:sz w:val="24"/>
          <w:szCs w:val="24"/>
        </w:rPr>
        <w:t>ию</w:t>
      </w:r>
      <w:r w:rsidR="00655B37">
        <w:rPr>
          <w:rFonts w:ascii="Times New Roman" w:hAnsi="Times New Roman"/>
          <w:bCs/>
          <w:sz w:val="24"/>
          <w:szCs w:val="24"/>
        </w:rPr>
        <w:t>л</w:t>
      </w:r>
      <w:r w:rsidR="00CA07B7" w:rsidRPr="0028657A">
        <w:rPr>
          <w:rFonts w:ascii="Times New Roman" w:hAnsi="Times New Roman"/>
          <w:bCs/>
          <w:sz w:val="24"/>
          <w:szCs w:val="24"/>
        </w:rPr>
        <w:t>я</w:t>
      </w:r>
      <w:r w:rsidRPr="0028657A">
        <w:rPr>
          <w:rFonts w:ascii="Times New Roman" w:hAnsi="Times New Roman"/>
          <w:bCs/>
          <w:sz w:val="24"/>
          <w:szCs w:val="24"/>
        </w:rPr>
        <w:t xml:space="preserve"> 2022 г. установлено, что</w:t>
      </w:r>
      <w:r w:rsidRPr="0028657A">
        <w:rPr>
          <w:rFonts w:ascii="Times New Roman" w:hAnsi="Times New Roman"/>
          <w:bCs/>
          <w:sz w:val="24"/>
          <w:szCs w:val="24"/>
        </w:rPr>
        <w:br/>
      </w:r>
      <w:r w:rsidR="00C779C8" w:rsidRPr="0028657A">
        <w:rPr>
          <w:rFonts w:ascii="Times New Roman" w:hAnsi="Times New Roman"/>
          <w:bCs/>
          <w:sz w:val="24"/>
          <w:szCs w:val="24"/>
        </w:rPr>
        <w:t>ООО «</w:t>
      </w:r>
      <w:r w:rsidR="00655B37">
        <w:rPr>
          <w:rFonts w:ascii="Times New Roman" w:hAnsi="Times New Roman"/>
          <w:sz w:val="24"/>
          <w:szCs w:val="24"/>
        </w:rPr>
        <w:t>Асфальт-Трейд</w:t>
      </w:r>
      <w:r w:rsidR="00C779C8" w:rsidRPr="0028657A">
        <w:rPr>
          <w:rFonts w:ascii="Times New Roman" w:hAnsi="Times New Roman"/>
          <w:bCs/>
          <w:sz w:val="24"/>
          <w:szCs w:val="24"/>
        </w:rPr>
        <w:t>»</w:t>
      </w:r>
      <w:r w:rsidRPr="0028657A">
        <w:rPr>
          <w:rFonts w:ascii="Times New Roman" w:hAnsi="Times New Roman"/>
          <w:bCs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 w:rsidR="00CA07B7" w:rsidRPr="0028657A">
        <w:rPr>
          <w:rFonts w:ascii="Times New Roman" w:hAnsi="Times New Roman"/>
          <w:bCs/>
          <w:sz w:val="24"/>
          <w:szCs w:val="24"/>
        </w:rPr>
        <w:t xml:space="preserve"> </w:t>
      </w:r>
      <w:r w:rsidR="0028794B" w:rsidRPr="0028657A">
        <w:rPr>
          <w:rFonts w:ascii="Times New Roman" w:hAnsi="Times New Roman"/>
          <w:bCs/>
          <w:sz w:val="24"/>
          <w:szCs w:val="24"/>
        </w:rPr>
        <w:t>по одному договору не превышает</w:t>
      </w:r>
      <w:r w:rsidR="004D22EB" w:rsidRPr="0028657A">
        <w:rPr>
          <w:rFonts w:ascii="Times New Roman" w:hAnsi="Times New Roman"/>
          <w:bCs/>
          <w:sz w:val="24"/>
          <w:szCs w:val="24"/>
        </w:rPr>
        <w:t xml:space="preserve"> </w:t>
      </w:r>
      <w:r w:rsidRPr="0028657A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</w:t>
      </w:r>
      <w:r w:rsidR="00CA07B7" w:rsidRPr="0028657A">
        <w:rPr>
          <w:rFonts w:ascii="Times New Roman" w:hAnsi="Times New Roman"/>
          <w:bCs/>
          <w:sz w:val="24"/>
          <w:szCs w:val="24"/>
        </w:rPr>
        <w:t xml:space="preserve"> </w:t>
      </w:r>
      <w:r w:rsidRPr="0028657A">
        <w:rPr>
          <w:rFonts w:ascii="Times New Roman" w:hAnsi="Times New Roman"/>
          <w:bCs/>
          <w:sz w:val="24"/>
          <w:szCs w:val="24"/>
        </w:rPr>
        <w:t>по возмещению вреда).</w:t>
      </w:r>
    </w:p>
    <w:p w14:paraId="53811DB0" w14:textId="2BC3EDBB" w:rsidR="000D6A0B" w:rsidRPr="0028657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bookmarkStart w:id="1" w:name="_Hlk95817620"/>
      <w:r w:rsidR="00FE6787" w:rsidRPr="0028657A">
        <w:rPr>
          <w:rFonts w:ascii="Times New Roman" w:hAnsi="Times New Roman"/>
          <w:bCs/>
          <w:sz w:val="24"/>
          <w:szCs w:val="24"/>
        </w:rPr>
        <w:t>ООО «</w:t>
      </w:r>
      <w:r w:rsidR="00655B37">
        <w:rPr>
          <w:rFonts w:ascii="Times New Roman" w:hAnsi="Times New Roman"/>
          <w:sz w:val="24"/>
          <w:szCs w:val="24"/>
        </w:rPr>
        <w:t>Асфальт-Трейд</w:t>
      </w:r>
      <w:r w:rsidR="00FE6787" w:rsidRPr="0028657A">
        <w:rPr>
          <w:rFonts w:ascii="Times New Roman" w:hAnsi="Times New Roman"/>
          <w:bCs/>
          <w:sz w:val="24"/>
          <w:szCs w:val="24"/>
        </w:rPr>
        <w:t>»</w:t>
      </w:r>
      <w:r w:rsidR="00FE6787" w:rsidRPr="0028657A">
        <w:rPr>
          <w:rFonts w:ascii="Times New Roman" w:hAnsi="Times New Roman"/>
          <w:sz w:val="24"/>
          <w:szCs w:val="24"/>
        </w:rPr>
        <w:t xml:space="preserve"> </w:t>
      </w:r>
      <w:r w:rsidR="00FE6787" w:rsidRPr="0028657A">
        <w:rPr>
          <w:rFonts w:ascii="Times New Roman" w:hAnsi="Times New Roman"/>
          <w:bCs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C779C8" w:rsidRPr="0028657A">
        <w:rPr>
          <w:rFonts w:ascii="Times New Roman" w:hAnsi="Times New Roman"/>
          <w:bCs/>
          <w:sz w:val="24"/>
          <w:szCs w:val="24"/>
        </w:rPr>
        <w:t>.</w:t>
      </w:r>
      <w:bookmarkEnd w:id="1"/>
    </w:p>
    <w:p w14:paraId="63DB91F2" w14:textId="77777777" w:rsidR="00784FE0" w:rsidRPr="0028657A" w:rsidRDefault="00784FE0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5374DDC3" w14:textId="2BCA483D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28657A">
        <w:rPr>
          <w:rFonts w:ascii="Times New Roman" w:hAnsi="Times New Roman"/>
          <w:b/>
          <w:bCs/>
          <w:sz w:val="24"/>
          <w:szCs w:val="24"/>
        </w:rPr>
        <w:t>«ЗА»</w:t>
      </w:r>
      <w:r w:rsidR="00C07BA6" w:rsidRPr="0028657A">
        <w:rPr>
          <w:rFonts w:ascii="Times New Roman" w:hAnsi="Times New Roman"/>
          <w:bCs/>
          <w:sz w:val="24"/>
          <w:szCs w:val="24"/>
        </w:rPr>
        <w:t xml:space="preserve"> - </w:t>
      </w:r>
      <w:r w:rsidR="00AF5857" w:rsidRPr="0028657A">
        <w:rPr>
          <w:rFonts w:ascii="Times New Roman" w:hAnsi="Times New Roman"/>
          <w:bCs/>
          <w:sz w:val="24"/>
          <w:szCs w:val="24"/>
        </w:rPr>
        <w:t>4</w:t>
      </w:r>
      <w:r w:rsidRPr="0028657A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28657A">
        <w:rPr>
          <w:rFonts w:ascii="Times New Roman" w:hAnsi="Times New Roman"/>
          <w:bCs/>
          <w:sz w:val="24"/>
          <w:szCs w:val="24"/>
        </w:rPr>
        <w:t>- 0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28657A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456C64E5" w14:textId="2D9AEE69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2BB90431" w14:textId="77777777" w:rsidR="00D87B38" w:rsidRPr="0028657A" w:rsidRDefault="00D87B38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6A6783F9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03EDF0B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672644C6" w14:textId="2D659EF6" w:rsidR="00E979C1" w:rsidRPr="0028657A" w:rsidRDefault="00F01C8A" w:rsidP="00F0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="00AF5857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32B5A424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FAE2EE4" w14:textId="5DB26F35" w:rsidR="008F12C9" w:rsidRPr="0028657A" w:rsidRDefault="005220F4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</w:t>
      </w:r>
      <w:r w:rsidR="008F12C9"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C779C8" w:rsidRPr="0028657A">
        <w:rPr>
          <w:rFonts w:ascii="Times New Roman" w:hAnsi="Times New Roman"/>
          <w:bCs/>
          <w:sz w:val="24"/>
          <w:szCs w:val="24"/>
        </w:rPr>
        <w:t>ООО «</w:t>
      </w:r>
      <w:r w:rsidR="00655B37">
        <w:rPr>
          <w:rFonts w:ascii="Times New Roman" w:hAnsi="Times New Roman"/>
          <w:sz w:val="24"/>
          <w:szCs w:val="24"/>
        </w:rPr>
        <w:t>Асфальт-Трейд</w:t>
      </w:r>
      <w:r w:rsidR="00C779C8" w:rsidRPr="0028657A">
        <w:rPr>
          <w:rFonts w:ascii="Times New Roman" w:hAnsi="Times New Roman"/>
          <w:bCs/>
          <w:sz w:val="24"/>
          <w:szCs w:val="24"/>
        </w:rPr>
        <w:t>»</w:t>
      </w:r>
      <w:r w:rsidR="008F12C9" w:rsidRPr="0028657A">
        <w:rPr>
          <w:rFonts w:ascii="Times New Roman" w:hAnsi="Times New Roman"/>
          <w:sz w:val="24"/>
          <w:szCs w:val="24"/>
        </w:rPr>
        <w:t>.</w:t>
      </w:r>
    </w:p>
    <w:p w14:paraId="15ACF66B" w14:textId="2E901D95" w:rsidR="00FE6787" w:rsidRDefault="00FE6787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</w:t>
      </w:r>
      <w:r w:rsidR="00AC526A" w:rsidRPr="0028657A">
        <w:rPr>
          <w:rFonts w:ascii="Times New Roman" w:hAnsi="Times New Roman"/>
          <w:sz w:val="24"/>
          <w:szCs w:val="24"/>
        </w:rPr>
        <w:t>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="00AC526A" w:rsidRPr="0028657A">
        <w:rPr>
          <w:rFonts w:ascii="Times New Roman" w:hAnsi="Times New Roman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>Присвоить ООО «</w:t>
      </w:r>
      <w:r w:rsidR="00655B37">
        <w:rPr>
          <w:rFonts w:ascii="Times New Roman" w:hAnsi="Times New Roman"/>
          <w:sz w:val="24"/>
          <w:szCs w:val="24"/>
        </w:rPr>
        <w:t>Асфальт-Трейд</w:t>
      </w:r>
      <w:r w:rsidRPr="0028657A">
        <w:rPr>
          <w:rFonts w:ascii="Times New Roman" w:hAnsi="Times New Roman"/>
          <w:sz w:val="24"/>
          <w:szCs w:val="24"/>
        </w:rPr>
        <w:t>»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="00071C5C" w:rsidRPr="0028657A">
        <w:rPr>
          <w:rFonts w:ascii="Times New Roman" w:hAnsi="Times New Roman"/>
          <w:bCs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>60 млн. рублей (первый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69CBAB47" w14:textId="4576ADF1" w:rsidR="00F01C8A" w:rsidRDefault="00F01C8A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3B6E91" w14:textId="77777777" w:rsidR="00F01C8A" w:rsidRPr="00BB6851" w:rsidRDefault="00F01C8A" w:rsidP="00F01C8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060DA8DD" w14:textId="77777777" w:rsidR="00F01C8A" w:rsidRPr="002F26FA" w:rsidRDefault="00F01C8A" w:rsidP="00F0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6A68007" w14:textId="51475BC3" w:rsidR="00E12BFD" w:rsidRPr="001F04FE" w:rsidRDefault="00E12BFD" w:rsidP="00E12B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01C8A" w:rsidRPr="004765E9">
        <w:rPr>
          <w:rFonts w:ascii="Times New Roman" w:hAnsi="Times New Roman"/>
          <w:sz w:val="24"/>
          <w:szCs w:val="24"/>
        </w:rPr>
        <w:t>В настоящее время ООО «</w:t>
      </w:r>
      <w:r w:rsidR="00F01C8A" w:rsidRPr="00F01C8A">
        <w:rPr>
          <w:rFonts w:ascii="Times New Roman" w:hAnsi="Times New Roman"/>
          <w:sz w:val="24"/>
          <w:szCs w:val="24"/>
        </w:rPr>
        <w:t>АФГ</w:t>
      </w:r>
      <w:r w:rsidR="00F01C8A" w:rsidRPr="004765E9">
        <w:rPr>
          <w:rFonts w:ascii="Times New Roman" w:hAnsi="Times New Roman"/>
          <w:sz w:val="24"/>
          <w:szCs w:val="24"/>
        </w:rPr>
        <w:t xml:space="preserve">» </w:t>
      </w:r>
      <w:r w:rsidRPr="001F04FE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22271FD4" w14:textId="4CF9AE3C" w:rsidR="00E12BFD" w:rsidRPr="00780978" w:rsidRDefault="00E12BFD" w:rsidP="00E12B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млн. рублей (</w:t>
      </w:r>
      <w:r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51FCBD10" w14:textId="77777777" w:rsidR="00E12BFD" w:rsidRPr="00650D4C" w:rsidRDefault="00E12BFD" w:rsidP="00E12B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60 млн. рублей (первый уровень ответственности по обеспечению договорных обязательств).</w:t>
      </w:r>
    </w:p>
    <w:p w14:paraId="779B483B" w14:textId="2B7F10B2" w:rsidR="00F01C8A" w:rsidRPr="0030709C" w:rsidRDefault="00F01C8A" w:rsidP="00F0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765E9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F01C8A">
        <w:rPr>
          <w:rFonts w:ascii="Times New Roman" w:hAnsi="Times New Roman"/>
          <w:sz w:val="24"/>
          <w:szCs w:val="24"/>
        </w:rPr>
        <w:t>АФГ</w:t>
      </w:r>
      <w:r w:rsidRPr="004765E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0709C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0709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Pr="0030709C">
        <w:rPr>
          <w:rFonts w:ascii="Times New Roman" w:hAnsi="Times New Roman"/>
          <w:color w:val="000000"/>
          <w:sz w:val="24"/>
          <w:szCs w:val="24"/>
        </w:rPr>
        <w:t>500 млн. рублей</w:t>
      </w:r>
      <w:r w:rsidRPr="0030709C">
        <w:rPr>
          <w:rFonts w:ascii="Times New Roman" w:hAnsi="Times New Roman"/>
          <w:bCs/>
          <w:color w:val="000000"/>
          <w:sz w:val="24"/>
          <w:szCs w:val="24"/>
        </w:rPr>
        <w:t xml:space="preserve"> (второй уровень ответственности по обеспечению договорных обязательств). </w:t>
      </w:r>
    </w:p>
    <w:p w14:paraId="1B2EF24D" w14:textId="3BAE67A4" w:rsidR="00F01C8A" w:rsidRPr="00ED6BB4" w:rsidRDefault="00F01C8A" w:rsidP="00F01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   </w:t>
      </w:r>
      <w:r w:rsidRPr="00ED6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D6BB4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4765E9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F01C8A">
        <w:rPr>
          <w:rFonts w:ascii="Times New Roman" w:hAnsi="Times New Roman"/>
          <w:sz w:val="24"/>
          <w:szCs w:val="24"/>
        </w:rPr>
        <w:t>АФГ</w:t>
      </w:r>
      <w:r w:rsidRPr="004765E9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sz w:val="24"/>
          <w:szCs w:val="24"/>
        </w:rPr>
        <w:t>связано с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31238FB" w14:textId="5C9476B6" w:rsidR="00F01C8A" w:rsidRPr="00DD6A30" w:rsidRDefault="00F01C8A" w:rsidP="00F01C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 </w:t>
      </w:r>
      <w:r>
        <w:rPr>
          <w:rFonts w:ascii="Times New Roman" w:hAnsi="Times New Roman"/>
          <w:sz w:val="24"/>
          <w:szCs w:val="24"/>
        </w:rPr>
        <w:tab/>
      </w:r>
      <w:r w:rsidRPr="00ED6BB4">
        <w:rPr>
          <w:rFonts w:ascii="Times New Roman" w:hAnsi="Times New Roman"/>
          <w:sz w:val="24"/>
          <w:szCs w:val="24"/>
        </w:rPr>
        <w:t xml:space="preserve">Актом экспертизы № </w:t>
      </w:r>
      <w:r>
        <w:rPr>
          <w:rFonts w:ascii="Times New Roman" w:hAnsi="Times New Roman"/>
          <w:sz w:val="24"/>
          <w:szCs w:val="24"/>
        </w:rPr>
        <w:t>863</w:t>
      </w:r>
      <w:r w:rsidRPr="00ED6BB4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01072022</w:t>
      </w:r>
      <w:r w:rsidRPr="00ED6BB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</w:t>
      </w:r>
      <w:r w:rsidRPr="00ED6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2022</w:t>
      </w:r>
      <w:r w:rsidRPr="00ED6BB4">
        <w:rPr>
          <w:rFonts w:ascii="Times New Roman" w:hAnsi="Times New Roman"/>
          <w:sz w:val="24"/>
          <w:szCs w:val="24"/>
        </w:rPr>
        <w:t xml:space="preserve"> г. установлено, </w:t>
      </w:r>
      <w:r w:rsidRPr="00ED6BB4">
        <w:rPr>
          <w:rFonts w:ascii="Times New Roman" w:hAnsi="Times New Roman"/>
          <w:sz w:val="24"/>
          <w:szCs w:val="24"/>
        </w:rPr>
        <w:br/>
        <w:t xml:space="preserve">что </w:t>
      </w:r>
      <w:r w:rsidRPr="005146B9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F01C8A">
        <w:rPr>
          <w:rFonts w:ascii="Times New Roman" w:hAnsi="Times New Roman"/>
          <w:sz w:val="24"/>
          <w:szCs w:val="24"/>
        </w:rPr>
        <w:t>АФГ</w:t>
      </w:r>
      <w:r w:rsidRPr="005146B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D6BB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строительного подряда, договорам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 заключаемым с использованием конкурентных способов заключения 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обеспечению договорных обязательств).</w:t>
      </w:r>
    </w:p>
    <w:p w14:paraId="1D20DA30" w14:textId="77777777" w:rsidR="00F01C8A" w:rsidRPr="004765E9" w:rsidRDefault="00F01C8A" w:rsidP="00F0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05F3796" w14:textId="1EA3E71D" w:rsidR="00F01C8A" w:rsidRDefault="00F01C8A" w:rsidP="00F0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>: «ЗА» -</w:t>
      </w:r>
      <w:r w:rsidRPr="00863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2BFD">
        <w:rPr>
          <w:rFonts w:ascii="Times New Roman" w:hAnsi="Times New Roman"/>
          <w:sz w:val="24"/>
          <w:szCs w:val="24"/>
        </w:rPr>
        <w:t>4</w:t>
      </w:r>
      <w:r w:rsidRPr="00863994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2FE4284B" w14:textId="77777777" w:rsidR="00F01C8A" w:rsidRDefault="00F01C8A" w:rsidP="00F0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EEAA4EE" w14:textId="77777777" w:rsidR="00F01C8A" w:rsidRPr="00903276" w:rsidRDefault="00F01C8A" w:rsidP="00F0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AC61693" w14:textId="77777777" w:rsidR="00F01C8A" w:rsidRDefault="00F01C8A" w:rsidP="00F0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4C5CF69E" w14:textId="77777777" w:rsidR="00F01C8A" w:rsidRPr="00903276" w:rsidRDefault="00F01C8A" w:rsidP="00F01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56DF6EC" w14:textId="47B93BE0" w:rsidR="00F01C8A" w:rsidRPr="002E62E8" w:rsidRDefault="00F01C8A" w:rsidP="00F0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 </w:t>
      </w:r>
      <w:r w:rsidRPr="00ED6BB4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ED6BB4">
        <w:rPr>
          <w:rFonts w:ascii="Times New Roman" w:hAnsi="Times New Roman"/>
          <w:sz w:val="24"/>
          <w:szCs w:val="24"/>
        </w:rPr>
        <w:br/>
      </w:r>
      <w:r w:rsidRPr="005146B9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F01C8A">
        <w:rPr>
          <w:rFonts w:ascii="Times New Roman" w:hAnsi="Times New Roman"/>
          <w:sz w:val="24"/>
          <w:szCs w:val="24"/>
        </w:rPr>
        <w:t>АФГ</w:t>
      </w:r>
      <w:r w:rsidRPr="005146B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D6BB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ED6BB4">
        <w:rPr>
          <w:rFonts w:ascii="Times New Roman" w:hAnsi="Times New Roman"/>
          <w:bCs/>
          <w:color w:val="000000"/>
          <w:sz w:val="24"/>
          <w:szCs w:val="24"/>
        </w:rPr>
        <w:t>не превышает 500 млн. рублей (второй уровень ответственности по обеспечению договорных обязательств).</w:t>
      </w:r>
    </w:p>
    <w:p w14:paraId="74FBC6A5" w14:textId="77777777" w:rsidR="00F01C8A" w:rsidRPr="0028657A" w:rsidRDefault="00F01C8A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AC17A8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145A60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C069E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F6AAE7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7EB" w14:paraId="739BC7D3" w14:textId="77777777" w:rsidTr="00364741">
        <w:tc>
          <w:tcPr>
            <w:tcW w:w="4814" w:type="dxa"/>
          </w:tcPr>
          <w:p w14:paraId="1E3F7260" w14:textId="77777777" w:rsidR="002407EB" w:rsidRPr="0028657A" w:rsidRDefault="002407EB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Аккредитационной комиссии</w:t>
            </w:r>
          </w:p>
        </w:tc>
        <w:tc>
          <w:tcPr>
            <w:tcW w:w="4814" w:type="dxa"/>
            <w:vAlign w:val="center"/>
          </w:tcPr>
          <w:p w14:paraId="03138C7E" w14:textId="77777777" w:rsidR="002407EB" w:rsidRPr="0028657A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01796B" w14:textId="77777777" w:rsidR="002407EB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Хруслов</w:t>
            </w:r>
            <w:proofErr w:type="spellEnd"/>
          </w:p>
        </w:tc>
      </w:tr>
    </w:tbl>
    <w:p w14:paraId="3A4DE536" w14:textId="77777777" w:rsidR="002407EB" w:rsidRPr="00DD6A30" w:rsidRDefault="002407EB" w:rsidP="002407EB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707B8CB3" w14:textId="13A2B65E" w:rsidR="00EE3F5C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643ADEBE" w14:textId="4180161F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9DD856A" w14:textId="725431C2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2305E227" w14:textId="33C1C39E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2B7A48E2" w14:textId="0D4AE0B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0C9AB0EF" w14:textId="2582710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18360556" w14:textId="6B778324" w:rsid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2EEE02E" w14:textId="47609F82" w:rsidR="00C87246" w:rsidRPr="00C87246" w:rsidRDefault="00C87246" w:rsidP="00C87246">
      <w:pPr>
        <w:ind w:firstLine="709"/>
        <w:rPr>
          <w:rFonts w:ascii="Times New Roman" w:hAnsi="Times New Roman"/>
          <w:sz w:val="10"/>
          <w:szCs w:val="10"/>
        </w:rPr>
      </w:pPr>
    </w:p>
    <w:sectPr w:rsidR="00C87246" w:rsidRPr="00C8724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9FA0" w14:textId="77777777" w:rsidR="00353649" w:rsidRDefault="00353649" w:rsidP="00343FAF">
      <w:pPr>
        <w:spacing w:after="0" w:line="240" w:lineRule="auto"/>
      </w:pPr>
      <w:r>
        <w:separator/>
      </w:r>
    </w:p>
  </w:endnote>
  <w:endnote w:type="continuationSeparator" w:id="0">
    <w:p w14:paraId="7EE30CE0" w14:textId="77777777" w:rsidR="00353649" w:rsidRDefault="00353649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6C20BA4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56A82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6675" w14:textId="77777777" w:rsidR="00353649" w:rsidRDefault="00353649" w:rsidP="00343FAF">
      <w:pPr>
        <w:spacing w:after="0" w:line="240" w:lineRule="auto"/>
      </w:pPr>
      <w:r>
        <w:separator/>
      </w:r>
    </w:p>
  </w:footnote>
  <w:footnote w:type="continuationSeparator" w:id="0">
    <w:p w14:paraId="378DA75A" w14:textId="77777777" w:rsidR="00353649" w:rsidRDefault="00353649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8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0429981">
    <w:abstractNumId w:val="35"/>
  </w:num>
  <w:num w:numId="2" w16cid:durableId="1703481603">
    <w:abstractNumId w:val="30"/>
  </w:num>
  <w:num w:numId="3" w16cid:durableId="1009522886">
    <w:abstractNumId w:val="40"/>
  </w:num>
  <w:num w:numId="4" w16cid:durableId="644316698">
    <w:abstractNumId w:val="29"/>
  </w:num>
  <w:num w:numId="5" w16cid:durableId="760487860">
    <w:abstractNumId w:val="22"/>
  </w:num>
  <w:num w:numId="6" w16cid:durableId="543297627">
    <w:abstractNumId w:val="19"/>
  </w:num>
  <w:num w:numId="7" w16cid:durableId="1726683725">
    <w:abstractNumId w:val="16"/>
  </w:num>
  <w:num w:numId="8" w16cid:durableId="677192005">
    <w:abstractNumId w:val="20"/>
  </w:num>
  <w:num w:numId="9" w16cid:durableId="2133745234">
    <w:abstractNumId w:val="10"/>
  </w:num>
  <w:num w:numId="10" w16cid:durableId="1272204000">
    <w:abstractNumId w:val="15"/>
  </w:num>
  <w:num w:numId="11" w16cid:durableId="1484152991">
    <w:abstractNumId w:val="33"/>
  </w:num>
  <w:num w:numId="12" w16cid:durableId="1733892421">
    <w:abstractNumId w:val="31"/>
  </w:num>
  <w:num w:numId="13" w16cid:durableId="1917206283">
    <w:abstractNumId w:val="42"/>
  </w:num>
  <w:num w:numId="14" w16cid:durableId="1593127341">
    <w:abstractNumId w:val="23"/>
  </w:num>
  <w:num w:numId="15" w16cid:durableId="1745178811">
    <w:abstractNumId w:val="41"/>
  </w:num>
  <w:num w:numId="16" w16cid:durableId="1150093191">
    <w:abstractNumId w:val="27"/>
  </w:num>
  <w:num w:numId="17" w16cid:durableId="484903880">
    <w:abstractNumId w:val="3"/>
  </w:num>
  <w:num w:numId="18" w16cid:durableId="842428190">
    <w:abstractNumId w:val="4"/>
  </w:num>
  <w:num w:numId="19" w16cid:durableId="1690839578">
    <w:abstractNumId w:val="1"/>
  </w:num>
  <w:num w:numId="20" w16cid:durableId="680623865">
    <w:abstractNumId w:val="17"/>
  </w:num>
  <w:num w:numId="21" w16cid:durableId="390883056">
    <w:abstractNumId w:val="21"/>
  </w:num>
  <w:num w:numId="22" w16cid:durableId="1185754468">
    <w:abstractNumId w:val="28"/>
  </w:num>
  <w:num w:numId="23" w16cid:durableId="1772242728">
    <w:abstractNumId w:val="9"/>
  </w:num>
  <w:num w:numId="24" w16cid:durableId="1763723354">
    <w:abstractNumId w:val="34"/>
  </w:num>
  <w:num w:numId="25" w16cid:durableId="2042776069">
    <w:abstractNumId w:val="37"/>
  </w:num>
  <w:num w:numId="26" w16cid:durableId="1753160487">
    <w:abstractNumId w:val="0"/>
  </w:num>
  <w:num w:numId="27" w16cid:durableId="418478539">
    <w:abstractNumId w:val="12"/>
  </w:num>
  <w:num w:numId="28" w16cid:durableId="1888448395">
    <w:abstractNumId w:val="36"/>
  </w:num>
  <w:num w:numId="29" w16cid:durableId="456147729">
    <w:abstractNumId w:val="18"/>
  </w:num>
  <w:num w:numId="30" w16cid:durableId="905803210">
    <w:abstractNumId w:val="7"/>
  </w:num>
  <w:num w:numId="31" w16cid:durableId="1116170651">
    <w:abstractNumId w:val="25"/>
  </w:num>
  <w:num w:numId="32" w16cid:durableId="1657609391">
    <w:abstractNumId w:val="39"/>
  </w:num>
  <w:num w:numId="33" w16cid:durableId="2054884887">
    <w:abstractNumId w:val="11"/>
  </w:num>
  <w:num w:numId="34" w16cid:durableId="1718505009">
    <w:abstractNumId w:val="8"/>
  </w:num>
  <w:num w:numId="35" w16cid:durableId="636682949">
    <w:abstractNumId w:val="13"/>
  </w:num>
  <w:num w:numId="36" w16cid:durableId="1643390509">
    <w:abstractNumId w:val="24"/>
  </w:num>
  <w:num w:numId="37" w16cid:durableId="1523780736">
    <w:abstractNumId w:val="26"/>
  </w:num>
  <w:num w:numId="38" w16cid:durableId="1504322509">
    <w:abstractNumId w:val="2"/>
  </w:num>
  <w:num w:numId="39" w16cid:durableId="12076116">
    <w:abstractNumId w:val="14"/>
  </w:num>
  <w:num w:numId="40" w16cid:durableId="1291667778">
    <w:abstractNumId w:val="6"/>
  </w:num>
  <w:num w:numId="41" w16cid:durableId="628434146">
    <w:abstractNumId w:val="32"/>
  </w:num>
  <w:num w:numId="42" w16cid:durableId="402719724">
    <w:abstractNumId w:val="38"/>
  </w:num>
  <w:num w:numId="43" w16cid:durableId="9154821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8CC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649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B37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2BFD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5C36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1C8A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791A-0866-4A9E-82A5-98367E5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ESA_NASTYA</cp:lastModifiedBy>
  <cp:revision>26</cp:revision>
  <cp:lastPrinted>2022-07-01T12:44:00Z</cp:lastPrinted>
  <dcterms:created xsi:type="dcterms:W3CDTF">2022-06-22T12:02:00Z</dcterms:created>
  <dcterms:modified xsi:type="dcterms:W3CDTF">2022-07-01T12:47:00Z</dcterms:modified>
</cp:coreProperties>
</file>